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E92" w:rsidRPr="00077BE6" w:rsidRDefault="00344E92" w:rsidP="0018735A">
      <w:pPr>
        <w:rPr>
          <w:rFonts w:ascii="Calibri Light" w:hAnsi="Calibri Light"/>
          <w:sz w:val="22"/>
        </w:rPr>
      </w:pPr>
    </w:p>
    <w:p w:rsidR="00BC45D8" w:rsidRDefault="00BC45D8" w:rsidP="0018735A">
      <w:pPr>
        <w:rPr>
          <w:rFonts w:ascii="Calibri Light" w:hAnsi="Calibri Light"/>
          <w:spacing w:val="-5"/>
        </w:rPr>
      </w:pPr>
    </w:p>
    <w:p w:rsidR="00B957C1" w:rsidRDefault="00B957C1" w:rsidP="0018735A">
      <w:pPr>
        <w:rPr>
          <w:rFonts w:ascii="Calibri Light" w:hAnsi="Calibri Light"/>
          <w:spacing w:val="-5"/>
        </w:rPr>
      </w:pPr>
    </w:p>
    <w:p w:rsidR="00B957C1" w:rsidRDefault="00B957C1" w:rsidP="00B957C1">
      <w:pPr>
        <w:rPr>
          <w:rFonts w:ascii="Calibri Light" w:hAnsi="Calibri Light" w:cs="Arial"/>
          <w:lang w:eastAsia="en-GB"/>
        </w:rPr>
      </w:pPr>
      <w:r>
        <w:rPr>
          <w:rFonts w:ascii="Calibri Light" w:hAnsi="Calibri Light" w:cs="Arial"/>
          <w:lang w:eastAsia="en-GB"/>
        </w:rPr>
        <w:t>Carer’s Allowance</w:t>
      </w:r>
    </w:p>
    <w:p w:rsidR="00B957C1" w:rsidRPr="00B957C1" w:rsidRDefault="00B957C1" w:rsidP="00B957C1">
      <w:pPr>
        <w:rPr>
          <w:rFonts w:ascii="Calibri Light" w:hAnsi="Calibri Light" w:cs="Arial"/>
          <w:lang w:eastAsia="en-GB"/>
        </w:rPr>
      </w:pPr>
      <w:r w:rsidRPr="00B957C1">
        <w:rPr>
          <w:rFonts w:ascii="Calibri Light" w:hAnsi="Calibri Light" w:cs="Arial"/>
          <w:lang w:eastAsia="en-GB"/>
        </w:rPr>
        <w:t>Palatine House</w:t>
      </w:r>
    </w:p>
    <w:p w:rsidR="00B957C1" w:rsidRPr="00B957C1" w:rsidRDefault="00B957C1" w:rsidP="00B957C1">
      <w:pPr>
        <w:rPr>
          <w:rFonts w:ascii="Calibri Light" w:hAnsi="Calibri Light" w:cs="Arial"/>
          <w:lang w:eastAsia="en-GB"/>
        </w:rPr>
      </w:pPr>
      <w:r w:rsidRPr="00B957C1">
        <w:rPr>
          <w:rFonts w:ascii="Calibri Light" w:hAnsi="Calibri Light" w:cs="Arial"/>
          <w:lang w:eastAsia="en-GB"/>
        </w:rPr>
        <w:t>Lancaster Road</w:t>
      </w:r>
    </w:p>
    <w:p w:rsidR="00B957C1" w:rsidRPr="00B957C1" w:rsidRDefault="00B957C1" w:rsidP="00B957C1">
      <w:pPr>
        <w:rPr>
          <w:rFonts w:ascii="Calibri Light" w:hAnsi="Calibri Light" w:cs="Arial"/>
          <w:lang w:eastAsia="en-GB"/>
        </w:rPr>
      </w:pPr>
      <w:r w:rsidRPr="00B957C1">
        <w:rPr>
          <w:rFonts w:ascii="Calibri Light" w:hAnsi="Calibri Light" w:cs="Arial"/>
          <w:lang w:eastAsia="en-GB"/>
        </w:rPr>
        <w:t>Preston</w:t>
      </w:r>
    </w:p>
    <w:p w:rsidR="00B957C1" w:rsidRPr="00B957C1" w:rsidRDefault="00B957C1" w:rsidP="00B957C1">
      <w:pPr>
        <w:rPr>
          <w:rFonts w:ascii="Calibri Light" w:hAnsi="Calibri Light" w:cs="Arial"/>
          <w:lang w:eastAsia="en-GB"/>
        </w:rPr>
      </w:pPr>
      <w:r w:rsidRPr="00B957C1">
        <w:rPr>
          <w:rFonts w:ascii="Calibri Light" w:hAnsi="Calibri Light" w:cs="Arial"/>
          <w:lang w:eastAsia="en-GB"/>
        </w:rPr>
        <w:t xml:space="preserve">PR1 1HB </w:t>
      </w:r>
    </w:p>
    <w:p w:rsidR="00B957C1" w:rsidRDefault="00B957C1" w:rsidP="0018735A">
      <w:pPr>
        <w:rPr>
          <w:rFonts w:ascii="Calibri Light" w:hAnsi="Calibri Light"/>
          <w:spacing w:val="-5"/>
        </w:rPr>
      </w:pPr>
    </w:p>
    <w:p w:rsidR="002D640D" w:rsidRDefault="002D640D" w:rsidP="0018735A">
      <w:pPr>
        <w:rPr>
          <w:rFonts w:ascii="Calibri Light" w:hAnsi="Calibri Light"/>
          <w:spacing w:val="-5"/>
        </w:rPr>
      </w:pPr>
    </w:p>
    <w:p w:rsidR="002D640D" w:rsidRPr="00500A30" w:rsidRDefault="00500A30" w:rsidP="0018735A">
      <w:pPr>
        <w:rPr>
          <w:rFonts w:ascii="Calibri Light" w:hAnsi="Calibri Light"/>
          <w:color w:val="FF0000"/>
          <w:spacing w:val="-5"/>
        </w:rPr>
      </w:pPr>
      <w:r w:rsidRPr="00500A30">
        <w:rPr>
          <w:rFonts w:ascii="Calibri Light" w:hAnsi="Calibri Light"/>
          <w:color w:val="FF0000"/>
          <w:spacing w:val="-5"/>
        </w:rPr>
        <w:t>[Date]</w:t>
      </w:r>
    </w:p>
    <w:p w:rsidR="002D640D" w:rsidRDefault="002D640D" w:rsidP="0018735A">
      <w:pPr>
        <w:spacing w:before="240"/>
        <w:rPr>
          <w:rFonts w:ascii="Calibri Light" w:hAnsi="Calibri Light"/>
          <w:bCs/>
        </w:rPr>
      </w:pPr>
    </w:p>
    <w:p w:rsidR="00344E92" w:rsidRPr="00077BE6" w:rsidRDefault="00344E92" w:rsidP="0018735A">
      <w:pPr>
        <w:spacing w:before="240"/>
        <w:rPr>
          <w:rFonts w:ascii="Calibri Light" w:hAnsi="Calibri Light"/>
          <w:bCs/>
        </w:rPr>
      </w:pPr>
      <w:r w:rsidRPr="00077BE6">
        <w:rPr>
          <w:rFonts w:ascii="Calibri Light" w:hAnsi="Calibri Light"/>
          <w:bCs/>
        </w:rPr>
        <w:t>Dear Sir or Madam</w:t>
      </w:r>
    </w:p>
    <w:p w:rsidR="00344E92" w:rsidRDefault="00344E92" w:rsidP="0018735A">
      <w:pPr>
        <w:spacing w:before="240"/>
        <w:rPr>
          <w:rFonts w:ascii="Calibri Light" w:hAnsi="Calibri Light"/>
          <w:b/>
          <w:bCs/>
          <w:noProof/>
        </w:rPr>
      </w:pPr>
      <w:r w:rsidRPr="00077BE6">
        <w:rPr>
          <w:rFonts w:ascii="Calibri Light" w:hAnsi="Calibri Light" w:cs="Arial"/>
          <w:b/>
        </w:rPr>
        <w:t>RE:</w:t>
      </w:r>
      <w:r>
        <w:rPr>
          <w:rFonts w:ascii="Calibri Light" w:hAnsi="Calibri Light" w:cs="Arial"/>
          <w:b/>
        </w:rPr>
        <w:t xml:space="preserve"> </w:t>
      </w:r>
      <w:r w:rsidRPr="00077BE6">
        <w:rPr>
          <w:rFonts w:ascii="Calibri Light" w:hAnsi="Calibri Light"/>
          <w:b/>
          <w:bCs/>
        </w:rPr>
        <w:t xml:space="preserve"> </w:t>
      </w:r>
      <w:r w:rsidR="00B957C1">
        <w:rPr>
          <w:rFonts w:ascii="Calibri Light" w:hAnsi="Calibri Light"/>
          <w:b/>
          <w:bCs/>
        </w:rPr>
        <w:tab/>
      </w:r>
      <w:r w:rsidR="00B957C1">
        <w:rPr>
          <w:rFonts w:ascii="Calibri Light" w:hAnsi="Calibri Light"/>
          <w:b/>
          <w:bCs/>
          <w:noProof/>
        </w:rPr>
        <w:t>Mandatory reconsideration request</w:t>
      </w:r>
    </w:p>
    <w:p w:rsidR="00B957C1" w:rsidRPr="00077BE6" w:rsidRDefault="00B957C1" w:rsidP="00B957C1">
      <w:pPr>
        <w:rPr>
          <w:rFonts w:ascii="Calibri Light" w:hAnsi="Calibri Light"/>
          <w:b/>
          <w:bCs/>
        </w:rPr>
      </w:pPr>
      <w:r>
        <w:rPr>
          <w:rFonts w:ascii="Calibri Light" w:hAnsi="Calibri Light"/>
          <w:b/>
          <w:bCs/>
          <w:noProof/>
        </w:rPr>
        <w:tab/>
      </w:r>
      <w:r w:rsidR="00C92131">
        <w:rPr>
          <w:rFonts w:ascii="Calibri Light" w:hAnsi="Calibri Light"/>
          <w:b/>
          <w:bCs/>
          <w:noProof/>
          <w:color w:val="FF0000"/>
        </w:rPr>
        <w:t>Name; NINO; Address</w:t>
      </w:r>
    </w:p>
    <w:p w:rsidR="0041113E" w:rsidRDefault="0041113E" w:rsidP="0041113E">
      <w:pPr>
        <w:spacing w:before="240" w:line="276" w:lineRule="auto"/>
        <w:jc w:val="both"/>
        <w:rPr>
          <w:rFonts w:ascii="Calibri Light" w:hAnsi="Calibri Light"/>
        </w:rPr>
      </w:pPr>
      <w:r>
        <w:rPr>
          <w:rFonts w:ascii="Calibri Light" w:hAnsi="Calibri Light"/>
        </w:rPr>
        <w:t xml:space="preserve">We are instructed by </w:t>
      </w:r>
      <w:r w:rsidR="00C92131">
        <w:rPr>
          <w:rFonts w:ascii="Calibri Light" w:hAnsi="Calibri Light"/>
          <w:color w:val="FF0000"/>
        </w:rPr>
        <w:t>X</w:t>
      </w:r>
      <w:r>
        <w:rPr>
          <w:rFonts w:ascii="Calibri Light" w:hAnsi="Calibri Light"/>
        </w:rPr>
        <w:t xml:space="preserve"> in relation to </w:t>
      </w:r>
      <w:r w:rsidRPr="00C92131">
        <w:rPr>
          <w:rFonts w:ascii="Calibri Light" w:hAnsi="Calibri Light"/>
          <w:color w:val="FF0000"/>
        </w:rPr>
        <w:t>h</w:t>
      </w:r>
      <w:r w:rsidR="00C92131">
        <w:rPr>
          <w:rFonts w:ascii="Calibri Light" w:hAnsi="Calibri Light"/>
          <w:color w:val="FF0000"/>
        </w:rPr>
        <w:t>is/h</w:t>
      </w:r>
      <w:r w:rsidRPr="00C92131">
        <w:rPr>
          <w:rFonts w:ascii="Calibri Light" w:hAnsi="Calibri Light"/>
          <w:color w:val="FF0000"/>
        </w:rPr>
        <w:t>er</w:t>
      </w:r>
      <w:r>
        <w:rPr>
          <w:rFonts w:ascii="Calibri Light" w:hAnsi="Calibri Light"/>
        </w:rPr>
        <w:t xml:space="preserve"> claim for carer’s allowance.  We are writing to request a mandatory reconsideration of your decision of </w:t>
      </w:r>
      <w:r w:rsidR="00C92131">
        <w:rPr>
          <w:rFonts w:ascii="Calibri Light" w:hAnsi="Calibri Light"/>
          <w:color w:val="FF0000"/>
        </w:rPr>
        <w:t>[date]</w:t>
      </w:r>
      <w:r w:rsidRPr="00C92131">
        <w:rPr>
          <w:rFonts w:ascii="Calibri Light" w:hAnsi="Calibri Light"/>
          <w:color w:val="FF0000"/>
        </w:rPr>
        <w:t xml:space="preserve"> </w:t>
      </w:r>
      <w:r>
        <w:rPr>
          <w:rFonts w:ascii="Calibri Light" w:hAnsi="Calibri Light"/>
        </w:rPr>
        <w:t>refusing our client’s claim for carer’s allowance</w:t>
      </w:r>
      <w:r w:rsidR="004B629F">
        <w:rPr>
          <w:rFonts w:ascii="Calibri Light" w:hAnsi="Calibri Light"/>
        </w:rPr>
        <w:t xml:space="preserve"> from </w:t>
      </w:r>
      <w:r w:rsidR="00C92131">
        <w:rPr>
          <w:rFonts w:ascii="Calibri Light" w:hAnsi="Calibri Light"/>
          <w:color w:val="FF0000"/>
        </w:rPr>
        <w:t xml:space="preserve">[date] </w:t>
      </w:r>
      <w:r>
        <w:rPr>
          <w:rFonts w:ascii="Calibri Light" w:hAnsi="Calibri Light"/>
        </w:rPr>
        <w:t>on the basis that our client was ‘not in Great Britain for at least 104 weeks out of 156 weeks before the date claimed from.’</w:t>
      </w:r>
    </w:p>
    <w:p w:rsidR="0041113E" w:rsidRPr="004A5A6E" w:rsidRDefault="004A5A6E" w:rsidP="0018735A">
      <w:pPr>
        <w:spacing w:before="240"/>
        <w:jc w:val="both"/>
        <w:rPr>
          <w:rFonts w:ascii="Calibri Light" w:hAnsi="Calibri Light"/>
        </w:rPr>
      </w:pPr>
      <w:r>
        <w:rPr>
          <w:rFonts w:ascii="Calibri Light" w:hAnsi="Calibri Light"/>
          <w:b/>
          <w:u w:val="single"/>
        </w:rPr>
        <w:t>Background</w:t>
      </w:r>
    </w:p>
    <w:p w:rsidR="00C32415" w:rsidRDefault="004A5A6E" w:rsidP="0018735A">
      <w:pPr>
        <w:spacing w:before="240"/>
        <w:jc w:val="both"/>
        <w:rPr>
          <w:rFonts w:ascii="Calibri Light" w:hAnsi="Calibri Light"/>
        </w:rPr>
      </w:pPr>
      <w:r>
        <w:rPr>
          <w:rFonts w:ascii="Calibri Light" w:hAnsi="Calibri Light"/>
        </w:rPr>
        <w:t xml:space="preserve">Our client is the </w:t>
      </w:r>
      <w:r w:rsidR="001F1BB9">
        <w:rPr>
          <w:rFonts w:ascii="Calibri Light" w:hAnsi="Calibri Light"/>
          <w:color w:val="FF0000"/>
        </w:rPr>
        <w:t>mother/father</w:t>
      </w:r>
      <w:r>
        <w:rPr>
          <w:rFonts w:ascii="Calibri Light" w:hAnsi="Calibri Light"/>
        </w:rPr>
        <w:t xml:space="preserve"> of </w:t>
      </w:r>
      <w:r w:rsidR="00C92131">
        <w:rPr>
          <w:rFonts w:ascii="Calibri Light" w:hAnsi="Calibri Light"/>
          <w:color w:val="FF0000"/>
        </w:rPr>
        <w:t>XX</w:t>
      </w:r>
      <w:r w:rsidR="004B629F" w:rsidRPr="00C92131">
        <w:rPr>
          <w:rFonts w:ascii="Calibri Light" w:hAnsi="Calibri Light"/>
          <w:color w:val="FF0000"/>
        </w:rPr>
        <w:t xml:space="preserve"> </w:t>
      </w:r>
      <w:r w:rsidR="004B629F">
        <w:rPr>
          <w:rFonts w:ascii="Calibri Light" w:hAnsi="Calibri Light"/>
        </w:rPr>
        <w:t xml:space="preserve">who is currently in receipt of DLA, at </w:t>
      </w:r>
      <w:r w:rsidR="00C92131">
        <w:rPr>
          <w:rFonts w:ascii="Calibri Light" w:hAnsi="Calibri Light"/>
          <w:color w:val="FF0000"/>
        </w:rPr>
        <w:t>X</w:t>
      </w:r>
      <w:r w:rsidR="004B629F">
        <w:rPr>
          <w:rFonts w:ascii="Calibri Light" w:hAnsi="Calibri Light"/>
        </w:rPr>
        <w:t xml:space="preserve"> rate care and </w:t>
      </w:r>
      <w:r w:rsidR="00C92131">
        <w:rPr>
          <w:rFonts w:ascii="Calibri Light" w:hAnsi="Calibri Light"/>
          <w:color w:val="FF0000"/>
        </w:rPr>
        <w:t xml:space="preserve">X rate </w:t>
      </w:r>
      <w:r w:rsidR="004B629F">
        <w:rPr>
          <w:rFonts w:ascii="Calibri Light" w:hAnsi="Calibri Light"/>
        </w:rPr>
        <w:t>mobility, and who has been ent</w:t>
      </w:r>
      <w:r w:rsidR="00475D0F">
        <w:rPr>
          <w:rFonts w:ascii="Calibri Light" w:hAnsi="Calibri Light"/>
        </w:rPr>
        <w:t xml:space="preserve">itled to the same since </w:t>
      </w:r>
      <w:r w:rsidR="00C92131">
        <w:rPr>
          <w:rFonts w:ascii="Calibri Light" w:hAnsi="Calibri Light"/>
          <w:color w:val="FF0000"/>
        </w:rPr>
        <w:t>[date]</w:t>
      </w:r>
      <w:r w:rsidR="004B629F">
        <w:rPr>
          <w:rFonts w:ascii="Calibri Light" w:hAnsi="Calibri Light"/>
        </w:rPr>
        <w:t xml:space="preserve">.  </w:t>
      </w:r>
    </w:p>
    <w:p w:rsidR="00C32415" w:rsidRDefault="004B629F" w:rsidP="0018735A">
      <w:pPr>
        <w:spacing w:before="240"/>
        <w:jc w:val="both"/>
        <w:rPr>
          <w:rFonts w:ascii="Calibri Light" w:hAnsi="Calibri Light"/>
        </w:rPr>
      </w:pPr>
      <w:r>
        <w:rPr>
          <w:rFonts w:ascii="Calibri Light" w:hAnsi="Calibri Light"/>
        </w:rPr>
        <w:t xml:space="preserve">Our client, along with </w:t>
      </w:r>
      <w:r w:rsidR="00D531C1">
        <w:rPr>
          <w:rFonts w:ascii="Calibri Light" w:hAnsi="Calibri Light"/>
          <w:color w:val="FF0000"/>
        </w:rPr>
        <w:t>[</w:t>
      </w:r>
      <w:r w:rsidR="00465DE8">
        <w:rPr>
          <w:rFonts w:ascii="Calibri Light" w:hAnsi="Calibri Light"/>
          <w:color w:val="FF0000"/>
        </w:rPr>
        <w:t xml:space="preserve">detail </w:t>
      </w:r>
      <w:r w:rsidR="00D531C1">
        <w:rPr>
          <w:rFonts w:ascii="Calibri Light" w:hAnsi="Calibri Light"/>
          <w:color w:val="FF0000"/>
        </w:rPr>
        <w:t>family members]</w:t>
      </w:r>
      <w:r w:rsidR="00D531C1">
        <w:rPr>
          <w:rFonts w:ascii="Calibri Light" w:hAnsi="Calibri Light"/>
        </w:rPr>
        <w:t xml:space="preserve">, arrived in the UK on </w:t>
      </w:r>
      <w:r w:rsidR="00465DE8">
        <w:rPr>
          <w:rFonts w:ascii="Calibri Light" w:hAnsi="Calibri Light"/>
          <w:color w:val="FF0000"/>
        </w:rPr>
        <w:t>[date]</w:t>
      </w:r>
      <w:r>
        <w:rPr>
          <w:rFonts w:ascii="Calibri Light" w:hAnsi="Calibri Light"/>
        </w:rPr>
        <w:t xml:space="preserve"> from </w:t>
      </w:r>
      <w:r w:rsidR="00465DE8">
        <w:rPr>
          <w:rFonts w:ascii="Calibri Light" w:hAnsi="Calibri Light"/>
          <w:color w:val="FF0000"/>
        </w:rPr>
        <w:t>[country]</w:t>
      </w:r>
      <w:r>
        <w:rPr>
          <w:rFonts w:ascii="Calibri Light" w:hAnsi="Calibri Light"/>
        </w:rPr>
        <w:t xml:space="preserve"> where </w:t>
      </w:r>
      <w:r w:rsidR="00465DE8">
        <w:rPr>
          <w:rFonts w:ascii="Calibri Light" w:hAnsi="Calibri Light"/>
        </w:rPr>
        <w:t xml:space="preserve">the family had lived since </w:t>
      </w:r>
      <w:r w:rsidR="00465DE8">
        <w:rPr>
          <w:rFonts w:ascii="Calibri Light" w:hAnsi="Calibri Light"/>
          <w:color w:val="FF0000"/>
        </w:rPr>
        <w:t>[date]</w:t>
      </w:r>
      <w:r>
        <w:rPr>
          <w:rFonts w:ascii="Calibri Light" w:hAnsi="Calibri Light"/>
        </w:rPr>
        <w:t xml:space="preserve">.  The family were </w:t>
      </w:r>
      <w:r w:rsidR="00465DE8">
        <w:rPr>
          <w:rFonts w:ascii="Calibri Light" w:hAnsi="Calibri Light"/>
          <w:color w:val="FF0000"/>
        </w:rPr>
        <w:t>coming/</w:t>
      </w:r>
      <w:r w:rsidRPr="00465DE8">
        <w:rPr>
          <w:rFonts w:ascii="Calibri Light" w:hAnsi="Calibri Light"/>
          <w:color w:val="FF0000"/>
        </w:rPr>
        <w:t>returning</w:t>
      </w:r>
      <w:r>
        <w:rPr>
          <w:rFonts w:ascii="Calibri Light" w:hAnsi="Calibri Light"/>
        </w:rPr>
        <w:t xml:space="preserve"> </w:t>
      </w:r>
      <w:r w:rsidR="00475D0F">
        <w:rPr>
          <w:rFonts w:ascii="Calibri Light" w:hAnsi="Calibri Light"/>
        </w:rPr>
        <w:t xml:space="preserve">to live in the UK </w:t>
      </w:r>
      <w:r>
        <w:rPr>
          <w:rFonts w:ascii="Calibri Light" w:hAnsi="Calibri Light"/>
        </w:rPr>
        <w:t xml:space="preserve">on a permanent basis.  </w:t>
      </w:r>
    </w:p>
    <w:p w:rsidR="00C32415" w:rsidRDefault="004B629F" w:rsidP="0018735A">
      <w:pPr>
        <w:spacing w:before="240"/>
        <w:jc w:val="both"/>
        <w:rPr>
          <w:rFonts w:ascii="Calibri Light" w:hAnsi="Calibri Light"/>
        </w:rPr>
      </w:pPr>
      <w:r>
        <w:rPr>
          <w:rFonts w:ascii="Calibri Light" w:hAnsi="Calibri Light"/>
        </w:rPr>
        <w:t xml:space="preserve">A claim made on behalf of </w:t>
      </w:r>
      <w:r w:rsidR="00465DE8">
        <w:rPr>
          <w:rFonts w:ascii="Calibri Light" w:hAnsi="Calibri Light"/>
        </w:rPr>
        <w:t>[</w:t>
      </w:r>
      <w:r w:rsidR="00465DE8">
        <w:rPr>
          <w:rFonts w:ascii="Calibri Light" w:hAnsi="Calibri Light"/>
          <w:color w:val="FF0000"/>
        </w:rPr>
        <w:t>child]</w:t>
      </w:r>
      <w:r>
        <w:rPr>
          <w:rFonts w:ascii="Calibri Light" w:hAnsi="Calibri Light"/>
        </w:rPr>
        <w:t xml:space="preserve"> for DLA on </w:t>
      </w:r>
      <w:r w:rsidR="001F1BB9">
        <w:rPr>
          <w:rFonts w:ascii="Calibri Light" w:hAnsi="Calibri Light"/>
          <w:color w:val="FF0000"/>
        </w:rPr>
        <w:t>[date]</w:t>
      </w:r>
      <w:r w:rsidRPr="001F1BB9">
        <w:rPr>
          <w:rFonts w:ascii="Calibri Light" w:hAnsi="Calibri Light"/>
          <w:color w:val="FF0000"/>
        </w:rPr>
        <w:t xml:space="preserve"> </w:t>
      </w:r>
      <w:r w:rsidR="001F1BB9">
        <w:rPr>
          <w:rFonts w:ascii="Calibri Light" w:hAnsi="Calibri Light"/>
        </w:rPr>
        <w:t xml:space="preserve">resulted in an award of DLA from </w:t>
      </w:r>
      <w:r w:rsidR="001F1BB9">
        <w:rPr>
          <w:rFonts w:ascii="Calibri Light" w:hAnsi="Calibri Light"/>
          <w:color w:val="FF0000"/>
        </w:rPr>
        <w:t xml:space="preserve">[date] </w:t>
      </w:r>
      <w:r w:rsidR="001F1BB9">
        <w:rPr>
          <w:rFonts w:ascii="Calibri Light" w:hAnsi="Calibri Light"/>
        </w:rPr>
        <w:t xml:space="preserve">in line with the judgment of the Upper Tribunal in </w:t>
      </w:r>
      <w:r w:rsidR="001F1BB9">
        <w:rPr>
          <w:rFonts w:ascii="Calibri Light" w:hAnsi="Calibri Light"/>
          <w:i/>
        </w:rPr>
        <w:t>EK and TS v SSWP</w:t>
      </w:r>
      <w:r w:rsidR="001F1BB9">
        <w:rPr>
          <w:rFonts w:ascii="Calibri Light" w:hAnsi="Calibri Light"/>
        </w:rPr>
        <w:t xml:space="preserve"> [2020] UKUT 284 (AAC) i</w:t>
      </w:r>
      <w:r w:rsidR="00D3712C">
        <w:rPr>
          <w:rFonts w:ascii="Calibri Light" w:hAnsi="Calibri Light"/>
        </w:rPr>
        <w:t>.</w:t>
      </w:r>
      <w:r w:rsidR="001F1BB9">
        <w:rPr>
          <w:rFonts w:ascii="Calibri Light" w:hAnsi="Calibri Light"/>
        </w:rPr>
        <w:t>e</w:t>
      </w:r>
      <w:r w:rsidR="00D3712C">
        <w:rPr>
          <w:rFonts w:ascii="Calibri Light" w:hAnsi="Calibri Light"/>
        </w:rPr>
        <w:t>.</w:t>
      </w:r>
      <w:r w:rsidR="001F1BB9">
        <w:rPr>
          <w:rFonts w:ascii="Calibri Light" w:hAnsi="Calibri Light"/>
        </w:rPr>
        <w:t xml:space="preserve"> the original 6 month past presence test was applied rather than the 2 year past presence test introduced in 2013</w:t>
      </w:r>
      <w:r w:rsidR="00D3712C">
        <w:rPr>
          <w:rFonts w:ascii="Calibri Light" w:hAnsi="Calibri Light"/>
        </w:rPr>
        <w:t xml:space="preserve"> to avoid a breach of the child’s rights under article 14 of the European Convention on Human Rights, read with article 1, Protocol 1.</w:t>
      </w:r>
      <w:r>
        <w:rPr>
          <w:rFonts w:ascii="Calibri Light" w:hAnsi="Calibri Light"/>
        </w:rPr>
        <w:t xml:space="preserve">  </w:t>
      </w:r>
    </w:p>
    <w:p w:rsidR="00C32415" w:rsidRPr="00D3712C" w:rsidRDefault="00D3712C" w:rsidP="0018735A">
      <w:pPr>
        <w:spacing w:before="240"/>
        <w:jc w:val="both"/>
        <w:rPr>
          <w:rFonts w:ascii="Calibri Light" w:hAnsi="Calibri Light"/>
        </w:rPr>
      </w:pPr>
      <w:r>
        <w:rPr>
          <w:rFonts w:ascii="Calibri Light" w:hAnsi="Calibri Light"/>
        </w:rPr>
        <w:t>Following the award of DLA, our client made a claim for carer’s allowance given that she is [</w:t>
      </w:r>
      <w:r>
        <w:rPr>
          <w:rFonts w:ascii="Calibri Light" w:hAnsi="Calibri Light"/>
          <w:color w:val="FF0000"/>
        </w:rPr>
        <w:t xml:space="preserve">child’s] </w:t>
      </w:r>
      <w:r>
        <w:rPr>
          <w:rFonts w:ascii="Calibri Light" w:hAnsi="Calibri Light"/>
        </w:rPr>
        <w:t>full-time carer.  That claim was refused.</w:t>
      </w:r>
    </w:p>
    <w:p w:rsidR="00475D0F" w:rsidRDefault="009A694C" w:rsidP="0018735A">
      <w:pPr>
        <w:spacing w:before="240"/>
        <w:jc w:val="both"/>
        <w:rPr>
          <w:rFonts w:ascii="Calibri Light" w:hAnsi="Calibri Light"/>
        </w:rPr>
      </w:pPr>
      <w:r>
        <w:rPr>
          <w:rFonts w:ascii="Calibri Light" w:hAnsi="Calibri Light"/>
          <w:b/>
        </w:rPr>
        <w:t>Reason for MR request</w:t>
      </w:r>
    </w:p>
    <w:p w:rsidR="009A694C" w:rsidRDefault="009A694C" w:rsidP="0018735A">
      <w:pPr>
        <w:spacing w:before="240"/>
        <w:jc w:val="both"/>
        <w:rPr>
          <w:rFonts w:ascii="Calibri Light" w:hAnsi="Calibri Light"/>
        </w:rPr>
      </w:pPr>
      <w:r>
        <w:rPr>
          <w:rFonts w:ascii="Calibri Light" w:hAnsi="Calibri Light"/>
        </w:rPr>
        <w:t xml:space="preserve">It has been accepted by the SSWP that our client’s </w:t>
      </w:r>
      <w:r w:rsidRPr="00D3712C">
        <w:rPr>
          <w:rFonts w:ascii="Calibri Light" w:hAnsi="Calibri Light"/>
          <w:color w:val="FF0000"/>
        </w:rPr>
        <w:t>son</w:t>
      </w:r>
      <w:r w:rsidR="00D3712C" w:rsidRPr="00D3712C">
        <w:rPr>
          <w:rFonts w:ascii="Calibri Light" w:hAnsi="Calibri Light"/>
          <w:color w:val="FF0000"/>
        </w:rPr>
        <w:t>/daughter</w:t>
      </w:r>
      <w:r w:rsidRPr="00D3712C">
        <w:rPr>
          <w:rFonts w:ascii="Calibri Light" w:hAnsi="Calibri Light"/>
          <w:color w:val="FF0000"/>
        </w:rPr>
        <w:t xml:space="preserve"> </w:t>
      </w:r>
      <w:r>
        <w:rPr>
          <w:rFonts w:ascii="Calibri Light" w:hAnsi="Calibri Light"/>
        </w:rPr>
        <w:t xml:space="preserve">was entitled to DLA, including the </w:t>
      </w:r>
      <w:r w:rsidRPr="000E2CBE">
        <w:rPr>
          <w:rFonts w:ascii="Calibri Light" w:hAnsi="Calibri Light"/>
          <w:color w:val="FF0000"/>
        </w:rPr>
        <w:t>higher</w:t>
      </w:r>
      <w:r w:rsidR="000E2CBE" w:rsidRPr="000E2CBE">
        <w:rPr>
          <w:rFonts w:ascii="Calibri Light" w:hAnsi="Calibri Light"/>
          <w:color w:val="FF0000"/>
        </w:rPr>
        <w:t>/middle</w:t>
      </w:r>
      <w:r w:rsidRPr="000E2CBE">
        <w:rPr>
          <w:rFonts w:ascii="Calibri Light" w:hAnsi="Calibri Light"/>
          <w:color w:val="FF0000"/>
        </w:rPr>
        <w:t xml:space="preserve"> </w:t>
      </w:r>
      <w:r>
        <w:rPr>
          <w:rFonts w:ascii="Calibri Light" w:hAnsi="Calibri Light"/>
        </w:rPr>
        <w:t xml:space="preserve">rate care component, after </w:t>
      </w:r>
      <w:r w:rsidR="000E2CBE">
        <w:rPr>
          <w:rFonts w:ascii="Calibri Light" w:hAnsi="Calibri Light"/>
          <w:color w:val="FF0000"/>
        </w:rPr>
        <w:t>he/she</w:t>
      </w:r>
      <w:r>
        <w:rPr>
          <w:rFonts w:ascii="Calibri Light" w:hAnsi="Calibri Light"/>
        </w:rPr>
        <w:t xml:space="preserve"> had been in Great Britain for 6 months following </w:t>
      </w:r>
      <w:r w:rsidR="000E2CBE">
        <w:rPr>
          <w:rFonts w:ascii="Calibri Light" w:hAnsi="Calibri Light"/>
          <w:color w:val="000000" w:themeColor="text1"/>
        </w:rPr>
        <w:t>the family’s</w:t>
      </w:r>
      <w:r>
        <w:rPr>
          <w:rFonts w:ascii="Calibri Light" w:hAnsi="Calibri Light"/>
        </w:rPr>
        <w:t xml:space="preserve"> arrival from </w:t>
      </w:r>
      <w:r w:rsidR="000E2CBE">
        <w:rPr>
          <w:rFonts w:ascii="Calibri Light" w:hAnsi="Calibri Light"/>
        </w:rPr>
        <w:t>[</w:t>
      </w:r>
      <w:r w:rsidR="000E2CBE">
        <w:rPr>
          <w:rFonts w:ascii="Calibri Light" w:hAnsi="Calibri Light"/>
          <w:color w:val="FF0000"/>
        </w:rPr>
        <w:t>country]</w:t>
      </w:r>
      <w:r>
        <w:rPr>
          <w:rFonts w:ascii="Calibri Light" w:hAnsi="Calibri Light"/>
        </w:rPr>
        <w:t xml:space="preserve">.  This is because, to do otherwise, would breach </w:t>
      </w:r>
      <w:r w:rsidR="000E2CBE">
        <w:rPr>
          <w:rFonts w:ascii="Calibri Light" w:hAnsi="Calibri Light"/>
          <w:color w:val="FF0000"/>
        </w:rPr>
        <w:t>[child]</w:t>
      </w:r>
      <w:r>
        <w:rPr>
          <w:rFonts w:ascii="Calibri Light" w:hAnsi="Calibri Light"/>
        </w:rPr>
        <w:t>’s right not to be dis</w:t>
      </w:r>
      <w:r w:rsidR="000E2CBE">
        <w:rPr>
          <w:rFonts w:ascii="Calibri Light" w:hAnsi="Calibri Light"/>
        </w:rPr>
        <w:t>criminated against contrary to article 14 ECHR taken with article</w:t>
      </w:r>
      <w:r>
        <w:rPr>
          <w:rFonts w:ascii="Calibri Light" w:hAnsi="Calibri Light"/>
        </w:rPr>
        <w:t>1, P</w:t>
      </w:r>
      <w:r w:rsidR="000E2CBE">
        <w:rPr>
          <w:rFonts w:ascii="Calibri Light" w:hAnsi="Calibri Light"/>
        </w:rPr>
        <w:t xml:space="preserve">rotocol </w:t>
      </w:r>
      <w:r>
        <w:rPr>
          <w:rFonts w:ascii="Calibri Light" w:hAnsi="Calibri Light"/>
        </w:rPr>
        <w:t>1.</w:t>
      </w:r>
    </w:p>
    <w:p w:rsidR="009A694C" w:rsidRDefault="009A694C" w:rsidP="0018735A">
      <w:pPr>
        <w:spacing w:before="240"/>
        <w:jc w:val="both"/>
        <w:rPr>
          <w:rFonts w:ascii="Calibri Light" w:hAnsi="Calibri Light"/>
        </w:rPr>
      </w:pPr>
      <w:r>
        <w:rPr>
          <w:rFonts w:ascii="Calibri Light" w:hAnsi="Calibri Light"/>
        </w:rPr>
        <w:lastRenderedPageBreak/>
        <w:t xml:space="preserve">To refuse our client’s claim for carer’s allowance from the date </w:t>
      </w:r>
      <w:r w:rsidR="000E2CBE">
        <w:rPr>
          <w:rFonts w:ascii="Calibri Light" w:hAnsi="Calibri Light"/>
          <w:color w:val="FF0000"/>
        </w:rPr>
        <w:t>his/her son/daughter</w:t>
      </w:r>
      <w:r w:rsidRPr="000E2CBE">
        <w:rPr>
          <w:rFonts w:ascii="Calibri Light" w:hAnsi="Calibri Light"/>
          <w:color w:val="FF0000"/>
        </w:rPr>
        <w:t xml:space="preserve"> </w:t>
      </w:r>
      <w:r>
        <w:rPr>
          <w:rFonts w:ascii="Calibri Light" w:hAnsi="Calibri Light"/>
        </w:rPr>
        <w:t>is now recognised as being first entitled to DLA</w:t>
      </w:r>
      <w:r w:rsidR="000E2CBE">
        <w:rPr>
          <w:rFonts w:ascii="Calibri Light" w:hAnsi="Calibri Light"/>
        </w:rPr>
        <w:t xml:space="preserve"> </w:t>
      </w:r>
      <w:r>
        <w:rPr>
          <w:rFonts w:ascii="Calibri Light" w:hAnsi="Calibri Light"/>
        </w:rPr>
        <w:t xml:space="preserve">on the basis that </w:t>
      </w:r>
      <w:r w:rsidR="000E2CBE">
        <w:rPr>
          <w:rFonts w:ascii="Calibri Light" w:hAnsi="Calibri Light"/>
          <w:color w:val="FF0000"/>
        </w:rPr>
        <w:t>she herself/he himself</w:t>
      </w:r>
      <w:r>
        <w:rPr>
          <w:rFonts w:ascii="Calibri Light" w:hAnsi="Calibri Light"/>
        </w:rPr>
        <w:t xml:space="preserve"> does not meet the 2 year past presence test</w:t>
      </w:r>
      <w:r w:rsidR="000E2CBE">
        <w:rPr>
          <w:rFonts w:ascii="Calibri Light" w:hAnsi="Calibri Light"/>
        </w:rPr>
        <w:t xml:space="preserve"> for carer’s allowance</w:t>
      </w:r>
      <w:r>
        <w:rPr>
          <w:rFonts w:ascii="Calibri Light" w:hAnsi="Calibri Light"/>
        </w:rPr>
        <w:t xml:space="preserve"> is</w:t>
      </w:r>
      <w:r w:rsidR="006604DB">
        <w:rPr>
          <w:rFonts w:ascii="Calibri Light" w:hAnsi="Calibri Light"/>
        </w:rPr>
        <w:t>, in summary</w:t>
      </w:r>
      <w:r>
        <w:rPr>
          <w:rFonts w:ascii="Calibri Light" w:hAnsi="Calibri Light"/>
        </w:rPr>
        <w:t>:</w:t>
      </w:r>
    </w:p>
    <w:p w:rsidR="009A694C" w:rsidRDefault="009A694C" w:rsidP="009A694C">
      <w:pPr>
        <w:spacing w:before="240"/>
        <w:ind w:left="720" w:firstLine="60"/>
        <w:jc w:val="both"/>
        <w:rPr>
          <w:rFonts w:ascii="Calibri Light" w:hAnsi="Calibri Light"/>
        </w:rPr>
      </w:pPr>
      <w:r>
        <w:rPr>
          <w:rFonts w:ascii="Calibri Light" w:hAnsi="Calibri Light"/>
        </w:rPr>
        <w:t xml:space="preserve">(i) in breach of </w:t>
      </w:r>
      <w:r w:rsidR="000E2CBE">
        <w:rPr>
          <w:rFonts w:ascii="Calibri Light" w:hAnsi="Calibri Light"/>
          <w:color w:val="FF0000"/>
        </w:rPr>
        <w:t>his/her</w:t>
      </w:r>
      <w:r>
        <w:rPr>
          <w:rFonts w:ascii="Calibri Light" w:hAnsi="Calibri Light"/>
        </w:rPr>
        <w:t xml:space="preserve"> own right not to be dis</w:t>
      </w:r>
      <w:r w:rsidR="000E2CBE">
        <w:rPr>
          <w:rFonts w:ascii="Calibri Light" w:hAnsi="Calibri Light"/>
        </w:rPr>
        <w:t>criminated against contrary to a</w:t>
      </w:r>
      <w:r>
        <w:rPr>
          <w:rFonts w:ascii="Calibri Light" w:hAnsi="Calibri Light"/>
        </w:rPr>
        <w:t xml:space="preserve">rticle </w:t>
      </w:r>
      <w:r w:rsidR="000E2CBE">
        <w:rPr>
          <w:rFonts w:ascii="Calibri Light" w:hAnsi="Calibri Light"/>
        </w:rPr>
        <w:t xml:space="preserve">14 ECHR taken with article1, Protocol </w:t>
      </w:r>
      <w:r>
        <w:rPr>
          <w:rFonts w:ascii="Calibri Light" w:hAnsi="Calibri Light"/>
        </w:rPr>
        <w:t>1</w:t>
      </w:r>
      <w:r w:rsidR="000E2CBE">
        <w:rPr>
          <w:rFonts w:ascii="Calibri Light" w:hAnsi="Calibri Light"/>
        </w:rPr>
        <w:t xml:space="preserve"> and/or a</w:t>
      </w:r>
      <w:r w:rsidR="00674E69">
        <w:rPr>
          <w:rFonts w:ascii="Calibri Light" w:hAnsi="Calibri Light"/>
        </w:rPr>
        <w:t>rticle 8</w:t>
      </w:r>
      <w:r w:rsidR="000E2CBE">
        <w:rPr>
          <w:rFonts w:ascii="Calibri Light" w:hAnsi="Calibri Light"/>
        </w:rPr>
        <w:t xml:space="preserve">; </w:t>
      </w:r>
    </w:p>
    <w:p w:rsidR="009A694C" w:rsidRDefault="000E2CBE" w:rsidP="009A694C">
      <w:pPr>
        <w:spacing w:before="240"/>
        <w:ind w:left="720" w:firstLine="60"/>
        <w:jc w:val="both"/>
        <w:rPr>
          <w:rFonts w:ascii="Calibri Light" w:hAnsi="Calibri Light"/>
        </w:rPr>
      </w:pPr>
      <w:r>
        <w:rPr>
          <w:rFonts w:ascii="Calibri Light" w:hAnsi="Calibri Light"/>
        </w:rPr>
        <w:t xml:space="preserve">(ii) in breach of </w:t>
      </w:r>
      <w:r>
        <w:rPr>
          <w:rFonts w:ascii="Calibri Light" w:hAnsi="Calibri Light"/>
          <w:color w:val="FF0000"/>
        </w:rPr>
        <w:t>his/her son’s/daughter’s</w:t>
      </w:r>
      <w:r w:rsidR="009A694C">
        <w:rPr>
          <w:rFonts w:ascii="Calibri Light" w:hAnsi="Calibri Light"/>
        </w:rPr>
        <w:t xml:space="preserve"> right not to be dis</w:t>
      </w:r>
      <w:r>
        <w:rPr>
          <w:rFonts w:ascii="Calibri Light" w:hAnsi="Calibri Light"/>
        </w:rPr>
        <w:t>criminated against contrary to article 14, taken with a</w:t>
      </w:r>
      <w:r w:rsidR="009A694C">
        <w:rPr>
          <w:rFonts w:ascii="Calibri Light" w:hAnsi="Calibri Light"/>
        </w:rPr>
        <w:t xml:space="preserve">rticle 8 on the basis that it denies </w:t>
      </w:r>
      <w:r>
        <w:rPr>
          <w:rFonts w:ascii="Calibri Light" w:hAnsi="Calibri Light"/>
        </w:rPr>
        <w:t>the child</w:t>
      </w:r>
      <w:r w:rsidR="009A694C">
        <w:rPr>
          <w:rFonts w:ascii="Calibri Light" w:hAnsi="Calibri Light"/>
        </w:rPr>
        <w:t xml:space="preserve"> </w:t>
      </w:r>
      <w:r>
        <w:rPr>
          <w:rFonts w:ascii="Calibri Light" w:hAnsi="Calibri Light"/>
          <w:color w:val="FF0000"/>
        </w:rPr>
        <w:t>his/her</w:t>
      </w:r>
      <w:r w:rsidR="009A694C">
        <w:rPr>
          <w:rFonts w:ascii="Calibri Light" w:hAnsi="Calibri Light"/>
        </w:rPr>
        <w:t xml:space="preserve"> mother’s care without unnecessary financial </w:t>
      </w:r>
      <w:r w:rsidR="002D640D">
        <w:rPr>
          <w:rFonts w:ascii="Calibri Light" w:hAnsi="Calibri Light"/>
        </w:rPr>
        <w:t xml:space="preserve">and emotional </w:t>
      </w:r>
      <w:r w:rsidR="009A694C">
        <w:rPr>
          <w:rFonts w:ascii="Calibri Light" w:hAnsi="Calibri Light"/>
        </w:rPr>
        <w:t xml:space="preserve">stress at a critical period of </w:t>
      </w:r>
      <w:r>
        <w:rPr>
          <w:rFonts w:ascii="Calibri Light" w:hAnsi="Calibri Light"/>
          <w:color w:val="FF0000"/>
        </w:rPr>
        <w:t>his/her</w:t>
      </w:r>
      <w:r w:rsidR="009A694C">
        <w:rPr>
          <w:rFonts w:ascii="Calibri Light" w:hAnsi="Calibri Light"/>
        </w:rPr>
        <w:t xml:space="preserve"> phy</w:t>
      </w:r>
      <w:r>
        <w:rPr>
          <w:rFonts w:ascii="Calibri Light" w:hAnsi="Calibri Light"/>
        </w:rPr>
        <w:t>sical and emotional development; and</w:t>
      </w:r>
    </w:p>
    <w:p w:rsidR="000E2CBE" w:rsidRDefault="000E2CBE" w:rsidP="009A694C">
      <w:pPr>
        <w:spacing w:before="240"/>
        <w:ind w:left="720" w:firstLine="60"/>
        <w:jc w:val="both"/>
        <w:rPr>
          <w:rFonts w:ascii="Calibri Light" w:hAnsi="Calibri Light"/>
        </w:rPr>
      </w:pPr>
      <w:r>
        <w:rPr>
          <w:rFonts w:ascii="Calibri Light" w:hAnsi="Calibri Light"/>
        </w:rPr>
        <w:t xml:space="preserve">(iii) irrational given the passporting nature of DLA to CA </w:t>
      </w:r>
      <w:r w:rsidR="006604DB">
        <w:rPr>
          <w:rFonts w:ascii="Calibri Light" w:hAnsi="Calibri Light"/>
        </w:rPr>
        <w:t>and the intention to ensure that presence conditions were in alignment.</w:t>
      </w:r>
    </w:p>
    <w:p w:rsidR="00674E69" w:rsidRDefault="00674E69" w:rsidP="0018735A">
      <w:pPr>
        <w:spacing w:before="240"/>
        <w:jc w:val="both"/>
        <w:rPr>
          <w:rFonts w:ascii="Calibri Light" w:hAnsi="Calibri Light"/>
        </w:rPr>
      </w:pPr>
      <w:r>
        <w:rPr>
          <w:rFonts w:ascii="Calibri Light" w:hAnsi="Calibri Light"/>
        </w:rPr>
        <w:t xml:space="preserve">As the main carer for </w:t>
      </w:r>
      <w:r w:rsidR="006604DB">
        <w:rPr>
          <w:rFonts w:ascii="Calibri Light" w:hAnsi="Calibri Light"/>
          <w:color w:val="FF0000"/>
        </w:rPr>
        <w:t>his/her</w:t>
      </w:r>
      <w:r>
        <w:rPr>
          <w:rFonts w:ascii="Calibri Light" w:hAnsi="Calibri Light"/>
        </w:rPr>
        <w:t xml:space="preserve"> severely disabled </w:t>
      </w:r>
      <w:r w:rsidR="00645766">
        <w:rPr>
          <w:rFonts w:ascii="Calibri Light" w:hAnsi="Calibri Light"/>
          <w:color w:val="FF0000"/>
        </w:rPr>
        <w:t>son/daughter</w:t>
      </w:r>
      <w:r>
        <w:rPr>
          <w:rFonts w:ascii="Calibri Light" w:hAnsi="Calibri Light"/>
        </w:rPr>
        <w:t xml:space="preserve">, our client could not have preceded </w:t>
      </w:r>
      <w:r w:rsidR="00645766">
        <w:rPr>
          <w:rFonts w:ascii="Calibri Light" w:hAnsi="Calibri Light"/>
        </w:rPr>
        <w:t>the child’s</w:t>
      </w:r>
      <w:r>
        <w:rPr>
          <w:rFonts w:ascii="Calibri Light" w:hAnsi="Calibri Light"/>
        </w:rPr>
        <w:t xml:space="preserve"> arrival in the UK by a full 18 months so as to meet the 2 year past presence test being applied to her at the point her </w:t>
      </w:r>
      <w:r w:rsidR="00645766">
        <w:rPr>
          <w:rFonts w:ascii="Calibri Light" w:hAnsi="Calibri Light"/>
          <w:color w:val="FF0000"/>
        </w:rPr>
        <w:t>son/daughter</w:t>
      </w:r>
      <w:r>
        <w:rPr>
          <w:rFonts w:ascii="Calibri Light" w:hAnsi="Calibri Light"/>
        </w:rPr>
        <w:t xml:space="preserve"> met the separate 6 month past presence test </w:t>
      </w:r>
      <w:r w:rsidR="00645766">
        <w:rPr>
          <w:rFonts w:ascii="Calibri Light" w:hAnsi="Calibri Light"/>
        </w:rPr>
        <w:t xml:space="preserve">for DLA </w:t>
      </w:r>
      <w:r>
        <w:rPr>
          <w:rFonts w:ascii="Calibri Light" w:hAnsi="Calibri Light"/>
        </w:rPr>
        <w:t xml:space="preserve">following </w:t>
      </w:r>
      <w:r w:rsidRPr="00645766">
        <w:rPr>
          <w:rFonts w:ascii="Calibri Light" w:hAnsi="Calibri Light"/>
          <w:color w:val="FF0000"/>
        </w:rPr>
        <w:t>his</w:t>
      </w:r>
      <w:r w:rsidR="00645766" w:rsidRPr="00645766">
        <w:rPr>
          <w:rFonts w:ascii="Calibri Light" w:hAnsi="Calibri Light"/>
          <w:color w:val="FF0000"/>
        </w:rPr>
        <w:t>/her</w:t>
      </w:r>
      <w:r w:rsidRPr="00645766">
        <w:rPr>
          <w:rFonts w:ascii="Calibri Light" w:hAnsi="Calibri Light"/>
          <w:color w:val="FF0000"/>
        </w:rPr>
        <w:t xml:space="preserve"> </w:t>
      </w:r>
      <w:r>
        <w:rPr>
          <w:rFonts w:ascii="Calibri Light" w:hAnsi="Calibri Light"/>
        </w:rPr>
        <w:t xml:space="preserve">arrival.  To do so would have left </w:t>
      </w:r>
      <w:r w:rsidRPr="00645766">
        <w:rPr>
          <w:rFonts w:ascii="Calibri Light" w:hAnsi="Calibri Light"/>
          <w:color w:val="FF0000"/>
        </w:rPr>
        <w:t>him</w:t>
      </w:r>
      <w:r w:rsidR="00645766" w:rsidRPr="00645766">
        <w:rPr>
          <w:rFonts w:ascii="Calibri Light" w:hAnsi="Calibri Light"/>
          <w:color w:val="FF0000"/>
        </w:rPr>
        <w:t>/her</w:t>
      </w:r>
      <w:r w:rsidRPr="00645766">
        <w:rPr>
          <w:rFonts w:ascii="Calibri Light" w:hAnsi="Calibri Light"/>
          <w:color w:val="FF0000"/>
        </w:rPr>
        <w:t xml:space="preserve"> </w:t>
      </w:r>
      <w:r>
        <w:rPr>
          <w:rFonts w:ascii="Calibri Light" w:hAnsi="Calibri Light"/>
        </w:rPr>
        <w:t xml:space="preserve">without anybody to care for him given </w:t>
      </w:r>
      <w:r w:rsidR="00645766">
        <w:rPr>
          <w:rFonts w:ascii="Calibri Light" w:hAnsi="Calibri Light"/>
        </w:rPr>
        <w:t>the remaining parent’s</w:t>
      </w:r>
      <w:r>
        <w:rPr>
          <w:rFonts w:ascii="Calibri Light" w:hAnsi="Calibri Light"/>
        </w:rPr>
        <w:t xml:space="preserve"> need to work to earn a livelihood for the family.  Equally, subjecting our client on arrival in the UK at the same time as her </w:t>
      </w:r>
      <w:r w:rsidR="00645766">
        <w:rPr>
          <w:rFonts w:ascii="Calibri Light" w:hAnsi="Calibri Light"/>
        </w:rPr>
        <w:t>child</w:t>
      </w:r>
      <w:r>
        <w:rPr>
          <w:rFonts w:ascii="Calibri Light" w:hAnsi="Calibri Light"/>
        </w:rPr>
        <w:t xml:space="preserve">, to a past presence test which is 18 months longer than that being applied to the person </w:t>
      </w:r>
      <w:r w:rsidR="00645766">
        <w:rPr>
          <w:rFonts w:ascii="Calibri Light" w:hAnsi="Calibri Light"/>
          <w:color w:val="FF0000"/>
        </w:rPr>
        <w:t>he/she</w:t>
      </w:r>
      <w:r>
        <w:rPr>
          <w:rFonts w:ascii="Calibri Light" w:hAnsi="Calibri Light"/>
        </w:rPr>
        <w:t xml:space="preserve"> is providing regular and substantial care to severely impacts on </w:t>
      </w:r>
      <w:r w:rsidR="00645766">
        <w:rPr>
          <w:rFonts w:ascii="Calibri Light" w:hAnsi="Calibri Light"/>
          <w:color w:val="FF0000"/>
        </w:rPr>
        <w:t>his/her</w:t>
      </w:r>
      <w:r>
        <w:rPr>
          <w:rFonts w:ascii="Calibri Light" w:hAnsi="Calibri Light"/>
        </w:rPr>
        <w:t xml:space="preserve"> ability to provide </w:t>
      </w:r>
      <w:r w:rsidR="002D640D">
        <w:rPr>
          <w:rFonts w:ascii="Calibri Light" w:hAnsi="Calibri Light"/>
        </w:rPr>
        <w:t>that</w:t>
      </w:r>
      <w:r>
        <w:rPr>
          <w:rFonts w:ascii="Calibri Light" w:hAnsi="Calibri Light"/>
        </w:rPr>
        <w:t xml:space="preserve"> </w:t>
      </w:r>
      <w:r w:rsidR="00B344FC">
        <w:rPr>
          <w:rFonts w:ascii="Calibri Light" w:hAnsi="Calibri Light"/>
        </w:rPr>
        <w:t xml:space="preserve">care </w:t>
      </w:r>
      <w:r>
        <w:rPr>
          <w:rFonts w:ascii="Calibri Light" w:hAnsi="Calibri Light"/>
        </w:rPr>
        <w:t>without causing considerable financial and emotional stress</w:t>
      </w:r>
      <w:r w:rsidR="00B06313">
        <w:rPr>
          <w:rFonts w:ascii="Calibri Light" w:hAnsi="Calibri Light"/>
        </w:rPr>
        <w:t xml:space="preserve"> to the family</w:t>
      </w:r>
      <w:r w:rsidR="00B344FC">
        <w:rPr>
          <w:rFonts w:ascii="Calibri Light" w:hAnsi="Calibri Light"/>
        </w:rPr>
        <w:t xml:space="preserve"> in circu</w:t>
      </w:r>
      <w:r w:rsidR="00645766">
        <w:rPr>
          <w:rFonts w:ascii="Calibri Light" w:hAnsi="Calibri Light"/>
        </w:rPr>
        <w:t>mstances where there is no better placed</w:t>
      </w:r>
      <w:r w:rsidR="00B344FC">
        <w:rPr>
          <w:rFonts w:ascii="Calibri Light" w:hAnsi="Calibri Light"/>
        </w:rPr>
        <w:t xml:space="preserve"> person to provide such care</w:t>
      </w:r>
      <w:r w:rsidR="00645766">
        <w:rPr>
          <w:rFonts w:ascii="Calibri Light" w:hAnsi="Calibri Light"/>
        </w:rPr>
        <w:t xml:space="preserve"> at a critical stage in [</w:t>
      </w:r>
      <w:r w:rsidR="00645766">
        <w:rPr>
          <w:rFonts w:ascii="Calibri Light" w:hAnsi="Calibri Light"/>
          <w:color w:val="FF0000"/>
        </w:rPr>
        <w:t xml:space="preserve">child’s] </w:t>
      </w:r>
      <w:r w:rsidR="00645766">
        <w:rPr>
          <w:rFonts w:ascii="Calibri Light" w:hAnsi="Calibri Light"/>
        </w:rPr>
        <w:t>physical, emotional and intellectual d</w:t>
      </w:r>
      <w:r w:rsidR="00645766" w:rsidRPr="00645766">
        <w:rPr>
          <w:rFonts w:ascii="Calibri Light" w:hAnsi="Calibri Light"/>
        </w:rPr>
        <w:t>evelopment</w:t>
      </w:r>
      <w:r>
        <w:rPr>
          <w:rFonts w:ascii="Calibri Light" w:hAnsi="Calibri Light"/>
        </w:rPr>
        <w:t>.</w:t>
      </w:r>
    </w:p>
    <w:p w:rsidR="00645766" w:rsidRDefault="00645766" w:rsidP="0018735A">
      <w:pPr>
        <w:spacing w:before="240"/>
        <w:jc w:val="both"/>
        <w:rPr>
          <w:rFonts w:ascii="Calibri Light" w:hAnsi="Calibri Light"/>
        </w:rPr>
      </w:pPr>
      <w:r>
        <w:rPr>
          <w:rFonts w:ascii="Calibri Light" w:hAnsi="Calibri Light"/>
        </w:rPr>
        <w:t xml:space="preserve">While the decision in </w:t>
      </w:r>
      <w:r>
        <w:rPr>
          <w:rFonts w:ascii="Calibri Light" w:hAnsi="Calibri Light"/>
          <w:i/>
        </w:rPr>
        <w:t>EK and TS</w:t>
      </w:r>
      <w:r>
        <w:rPr>
          <w:rFonts w:ascii="Calibri Light" w:hAnsi="Calibri Light"/>
        </w:rPr>
        <w:t xml:space="preserve"> necessarily concerns DLA, the analysis there of the article 14 discrimination arguments can be applied by analogy to our client’s situation:</w:t>
      </w:r>
    </w:p>
    <w:p w:rsidR="00500A30" w:rsidRDefault="00500A30" w:rsidP="0018735A">
      <w:pPr>
        <w:spacing w:before="240"/>
        <w:jc w:val="both"/>
        <w:rPr>
          <w:rFonts w:ascii="Calibri Light" w:hAnsi="Calibri Light"/>
        </w:rPr>
      </w:pPr>
      <w:r>
        <w:rPr>
          <w:rFonts w:ascii="Calibri Light" w:hAnsi="Calibri Light"/>
        </w:rPr>
        <w:t xml:space="preserve">(i) carer’s allowance is a benefit which comes within the ambit of article 1, Protocol 1, as much as DLA was held to in </w:t>
      </w:r>
      <w:r>
        <w:rPr>
          <w:rFonts w:ascii="Calibri Light" w:hAnsi="Calibri Light"/>
          <w:i/>
        </w:rPr>
        <w:t>EK and TS</w:t>
      </w:r>
      <w:r>
        <w:rPr>
          <w:rFonts w:ascii="Calibri Light" w:hAnsi="Calibri Light"/>
        </w:rPr>
        <w:t xml:space="preserve"> [130].  </w:t>
      </w:r>
      <w:r w:rsidRPr="00500A30">
        <w:rPr>
          <w:rFonts w:ascii="Calibri Light" w:hAnsi="Calibri Light"/>
        </w:rPr>
        <w:t>Furthermore, where</w:t>
      </w:r>
      <w:r>
        <w:rPr>
          <w:rFonts w:ascii="Calibri Light" w:hAnsi="Calibri Light"/>
        </w:rPr>
        <w:t xml:space="preserve"> carer’s allowance </w:t>
      </w:r>
      <w:r w:rsidRPr="00500A30">
        <w:rPr>
          <w:rFonts w:ascii="Calibri Light" w:hAnsi="Calibri Light"/>
        </w:rPr>
        <w:t>is payable in relation to a p</w:t>
      </w:r>
      <w:r>
        <w:rPr>
          <w:rFonts w:ascii="Calibri Light" w:hAnsi="Calibri Light"/>
        </w:rPr>
        <w:t xml:space="preserve">arent caring for their </w:t>
      </w:r>
      <w:r w:rsidRPr="00500A30">
        <w:rPr>
          <w:rFonts w:ascii="Calibri Light" w:hAnsi="Calibri Light"/>
        </w:rPr>
        <w:t xml:space="preserve">disabled child </w:t>
      </w:r>
      <w:r>
        <w:rPr>
          <w:rFonts w:ascii="Calibri Light" w:hAnsi="Calibri Light"/>
        </w:rPr>
        <w:t>it is also within the ambit of a</w:t>
      </w:r>
      <w:r w:rsidRPr="00500A30">
        <w:rPr>
          <w:rFonts w:ascii="Calibri Light" w:hAnsi="Calibri Light"/>
        </w:rPr>
        <w:t xml:space="preserve">rticle 8 as it is one of the ways in which the state shows respect for disabled children and the family life of which they are part and from where they receive the care that they need.  </w:t>
      </w:r>
      <w:r w:rsidR="002768C7">
        <w:rPr>
          <w:rFonts w:ascii="Calibri Light" w:hAnsi="Calibri Light"/>
        </w:rPr>
        <w:t>Conversely, not paying carer’s allowance to our client</w:t>
      </w:r>
      <w:r w:rsidRPr="00500A30">
        <w:rPr>
          <w:rFonts w:ascii="Calibri Light" w:hAnsi="Calibri Light"/>
        </w:rPr>
        <w:t xml:space="preserve"> frustra</w:t>
      </w:r>
      <w:r w:rsidR="002768C7">
        <w:rPr>
          <w:rFonts w:ascii="Calibri Light" w:hAnsi="Calibri Light"/>
        </w:rPr>
        <w:t xml:space="preserve">tes her ability to care for </w:t>
      </w:r>
      <w:r w:rsidR="002768C7">
        <w:rPr>
          <w:rFonts w:ascii="Calibri Light" w:hAnsi="Calibri Light"/>
          <w:color w:val="FF0000"/>
        </w:rPr>
        <w:t xml:space="preserve">his/her </w:t>
      </w:r>
      <w:r w:rsidRPr="00500A30">
        <w:rPr>
          <w:rFonts w:ascii="Calibri Light" w:hAnsi="Calibri Light"/>
        </w:rPr>
        <w:t xml:space="preserve">disabled </w:t>
      </w:r>
      <w:r w:rsidR="002768C7">
        <w:rPr>
          <w:rFonts w:ascii="Calibri Light" w:hAnsi="Calibri Light"/>
        </w:rPr>
        <w:t>child</w:t>
      </w:r>
      <w:r w:rsidRPr="00500A30">
        <w:rPr>
          <w:rFonts w:ascii="Calibri Light" w:hAnsi="Calibri Light"/>
        </w:rPr>
        <w:t xml:space="preserve">.  </w:t>
      </w:r>
    </w:p>
    <w:p w:rsidR="00645766" w:rsidRDefault="002768C7" w:rsidP="0018735A">
      <w:pPr>
        <w:spacing w:before="240"/>
        <w:jc w:val="both"/>
        <w:rPr>
          <w:rFonts w:ascii="Calibri Light" w:hAnsi="Calibri Light"/>
        </w:rPr>
      </w:pPr>
      <w:r>
        <w:rPr>
          <w:rFonts w:ascii="Calibri Light" w:hAnsi="Calibri Light"/>
        </w:rPr>
        <w:t xml:space="preserve"> </w:t>
      </w:r>
      <w:r w:rsidR="00645766">
        <w:rPr>
          <w:rFonts w:ascii="Calibri Light" w:hAnsi="Calibri Light"/>
        </w:rPr>
        <w:t>(i</w:t>
      </w:r>
      <w:r w:rsidR="00500A30">
        <w:rPr>
          <w:rFonts w:ascii="Calibri Light" w:hAnsi="Calibri Light"/>
        </w:rPr>
        <w:t>i</w:t>
      </w:r>
      <w:r w:rsidR="00645766">
        <w:rPr>
          <w:rFonts w:ascii="Calibri Light" w:hAnsi="Calibri Light"/>
        </w:rPr>
        <w:t xml:space="preserve">) </w:t>
      </w:r>
      <w:r w:rsidR="00645766">
        <w:rPr>
          <w:rFonts w:ascii="Calibri Light" w:hAnsi="Calibri Light"/>
          <w:color w:val="FF0000"/>
        </w:rPr>
        <w:t>she/he</w:t>
      </w:r>
      <w:r w:rsidR="00645766">
        <w:rPr>
          <w:rFonts w:ascii="Calibri Light" w:hAnsi="Calibri Light"/>
        </w:rPr>
        <w:t xml:space="preserve"> is a parent-ca</w:t>
      </w:r>
      <w:r w:rsidR="00500A30">
        <w:rPr>
          <w:rFonts w:ascii="Calibri Light" w:hAnsi="Calibri Light"/>
        </w:rPr>
        <w:t xml:space="preserve">rer of a </w:t>
      </w:r>
      <w:r w:rsidR="00645766">
        <w:rPr>
          <w:rFonts w:ascii="Calibri Light" w:hAnsi="Calibri Light"/>
        </w:rPr>
        <w:t xml:space="preserve">disabled child who has recently arrived in the UK to settle on a permanent basis with that child.  This constitutes sufficient status for an article 14 claim in the same way as being a disabled child who has recently arrived in the UK to settle was sufficient status in </w:t>
      </w:r>
      <w:r w:rsidR="00645766">
        <w:rPr>
          <w:rFonts w:ascii="Calibri Light" w:hAnsi="Calibri Light"/>
          <w:i/>
        </w:rPr>
        <w:t xml:space="preserve">EK and TS </w:t>
      </w:r>
      <w:r w:rsidR="00645766">
        <w:rPr>
          <w:rFonts w:ascii="Calibri Light" w:hAnsi="Calibri Light"/>
        </w:rPr>
        <w:t>[131-2];</w:t>
      </w:r>
    </w:p>
    <w:p w:rsidR="00645766" w:rsidRDefault="00645766" w:rsidP="0018735A">
      <w:pPr>
        <w:spacing w:before="240"/>
        <w:jc w:val="both"/>
        <w:rPr>
          <w:rFonts w:ascii="Calibri Light" w:hAnsi="Calibri Light"/>
        </w:rPr>
      </w:pPr>
      <w:r>
        <w:rPr>
          <w:rFonts w:ascii="Calibri Light" w:hAnsi="Calibri Light"/>
        </w:rPr>
        <w:t>(ii</w:t>
      </w:r>
      <w:r w:rsidR="00500A30">
        <w:rPr>
          <w:rFonts w:ascii="Calibri Light" w:hAnsi="Calibri Light"/>
        </w:rPr>
        <w:t>i</w:t>
      </w:r>
      <w:r>
        <w:rPr>
          <w:rFonts w:ascii="Calibri Light" w:hAnsi="Calibri Light"/>
        </w:rPr>
        <w:t xml:space="preserve">) </w:t>
      </w:r>
      <w:r w:rsidRPr="00500A30">
        <w:rPr>
          <w:rFonts w:ascii="Calibri Light" w:hAnsi="Calibri Light"/>
          <w:color w:val="FF0000"/>
        </w:rPr>
        <w:t>she</w:t>
      </w:r>
      <w:r w:rsidR="00500A30" w:rsidRPr="00500A30">
        <w:rPr>
          <w:rFonts w:ascii="Calibri Light" w:hAnsi="Calibri Light"/>
          <w:color w:val="FF0000"/>
        </w:rPr>
        <w:t>/he</w:t>
      </w:r>
      <w:r w:rsidRPr="00500A30">
        <w:rPr>
          <w:rFonts w:ascii="Calibri Light" w:hAnsi="Calibri Light"/>
          <w:color w:val="FF0000"/>
        </w:rPr>
        <w:t xml:space="preserve"> </w:t>
      </w:r>
      <w:r w:rsidR="00500A30">
        <w:rPr>
          <w:rFonts w:ascii="Calibri Light" w:hAnsi="Calibri Light"/>
        </w:rPr>
        <w:t xml:space="preserve">is treated differently from a parent-carer of a disabled child who has always lived in the UK.  The two groups are in an analogous position just as much as children coming from abroad and resident children were held to be in </w:t>
      </w:r>
      <w:r w:rsidR="00500A30">
        <w:rPr>
          <w:rFonts w:ascii="Calibri Light" w:hAnsi="Calibri Light"/>
          <w:i/>
        </w:rPr>
        <w:t xml:space="preserve">EK and TS </w:t>
      </w:r>
      <w:r w:rsidR="00500A30">
        <w:rPr>
          <w:rFonts w:ascii="Calibri Light" w:hAnsi="Calibri Light"/>
        </w:rPr>
        <w:t>[133-4];</w:t>
      </w:r>
    </w:p>
    <w:p w:rsidR="00227520" w:rsidRDefault="002768C7" w:rsidP="0018735A">
      <w:pPr>
        <w:spacing w:before="240"/>
        <w:jc w:val="both"/>
        <w:rPr>
          <w:rFonts w:ascii="Calibri Light" w:hAnsi="Calibri Light"/>
        </w:rPr>
      </w:pPr>
      <w:r>
        <w:rPr>
          <w:rFonts w:ascii="Calibri Light" w:hAnsi="Calibri Light"/>
        </w:rPr>
        <w:t>(iv</w:t>
      </w:r>
      <w:r w:rsidR="00500A30">
        <w:rPr>
          <w:rFonts w:ascii="Calibri Light" w:hAnsi="Calibri Light"/>
        </w:rPr>
        <w:t xml:space="preserve">) </w:t>
      </w:r>
      <w:r>
        <w:rPr>
          <w:rFonts w:ascii="Calibri Light" w:hAnsi="Calibri Light"/>
        </w:rPr>
        <w:t xml:space="preserve">as to justification for this difference in treatment, the only legitimate aim for the extension of the past presence test for carer’s allowance was to save money in the same </w:t>
      </w:r>
      <w:r>
        <w:rPr>
          <w:rFonts w:ascii="Calibri Light" w:hAnsi="Calibri Light"/>
        </w:rPr>
        <w:lastRenderedPageBreak/>
        <w:t xml:space="preserve">way as this was the only accepted aim for extending the equivalent requirement for DLA, </w:t>
      </w:r>
      <w:r>
        <w:rPr>
          <w:rFonts w:ascii="Calibri Light" w:hAnsi="Calibri Light"/>
          <w:i/>
        </w:rPr>
        <w:t xml:space="preserve">EK and TS </w:t>
      </w:r>
      <w:r>
        <w:rPr>
          <w:rFonts w:ascii="Calibri Light" w:hAnsi="Calibri Light"/>
        </w:rPr>
        <w:t xml:space="preserve">[140].  Specifically, in </w:t>
      </w:r>
      <w:r>
        <w:rPr>
          <w:rFonts w:ascii="Calibri Light" w:hAnsi="Calibri Light"/>
          <w:i/>
        </w:rPr>
        <w:t>EK and TS</w:t>
      </w:r>
      <w:r>
        <w:rPr>
          <w:rFonts w:ascii="Calibri Light" w:hAnsi="Calibri Light"/>
        </w:rPr>
        <w:t xml:space="preserve"> the judge rejected the SSWP’s submissions that the aim was to ensure a sufficient connection with the UK [141].  </w:t>
      </w:r>
    </w:p>
    <w:p w:rsidR="00500A30" w:rsidRDefault="00227520" w:rsidP="0018735A">
      <w:pPr>
        <w:spacing w:before="240"/>
        <w:jc w:val="both"/>
        <w:rPr>
          <w:rFonts w:ascii="Calibri Light" w:hAnsi="Calibri Light"/>
        </w:rPr>
      </w:pPr>
      <w:r>
        <w:rPr>
          <w:rFonts w:ascii="Calibri Light" w:hAnsi="Calibri Light"/>
        </w:rPr>
        <w:t xml:space="preserve">(v) </w:t>
      </w:r>
      <w:r w:rsidR="002768C7">
        <w:rPr>
          <w:rFonts w:ascii="Calibri Light" w:hAnsi="Calibri Light"/>
        </w:rPr>
        <w:t xml:space="preserve">While saving money may be a legitimate aim, the extension of the past presence test from 6 months to 2 years is disproportionate to this aim in our client’s and </w:t>
      </w:r>
      <w:r w:rsidR="002768C7">
        <w:rPr>
          <w:rFonts w:ascii="Calibri Light" w:hAnsi="Calibri Light"/>
          <w:color w:val="FF0000"/>
        </w:rPr>
        <w:t>his/her</w:t>
      </w:r>
      <w:r w:rsidR="002768C7">
        <w:rPr>
          <w:rFonts w:ascii="Calibri Light" w:hAnsi="Calibri Light"/>
        </w:rPr>
        <w:t xml:space="preserve"> child’s situation given:</w:t>
      </w:r>
    </w:p>
    <w:p w:rsidR="002768C7" w:rsidRDefault="002768C7" w:rsidP="002768C7">
      <w:pPr>
        <w:pStyle w:val="ListParagraph"/>
        <w:numPr>
          <w:ilvl w:val="0"/>
          <w:numId w:val="1"/>
        </w:numPr>
        <w:spacing w:before="240"/>
        <w:jc w:val="both"/>
        <w:rPr>
          <w:rFonts w:ascii="Calibri Light" w:hAnsi="Calibri Light"/>
        </w:rPr>
      </w:pPr>
      <w:r>
        <w:rPr>
          <w:rFonts w:ascii="Calibri Light" w:hAnsi="Calibri Light"/>
        </w:rPr>
        <w:t xml:space="preserve">It is contrary to the best interests of </w:t>
      </w:r>
      <w:r>
        <w:rPr>
          <w:rFonts w:ascii="Calibri Light" w:hAnsi="Calibri Light"/>
          <w:color w:val="FF0000"/>
        </w:rPr>
        <w:t xml:space="preserve">his/her </w:t>
      </w:r>
      <w:r>
        <w:rPr>
          <w:rFonts w:ascii="Calibri Light" w:hAnsi="Calibri Light"/>
        </w:rPr>
        <w:t xml:space="preserve">child given the emotional and financial stress caused </w:t>
      </w:r>
      <w:r w:rsidR="009171E2">
        <w:rPr>
          <w:rFonts w:ascii="Calibri Light" w:hAnsi="Calibri Light"/>
        </w:rPr>
        <w:t xml:space="preserve">within the family </w:t>
      </w:r>
      <w:r>
        <w:rPr>
          <w:rFonts w:ascii="Calibri Light" w:hAnsi="Calibri Light"/>
        </w:rPr>
        <w:t xml:space="preserve">by the lack of additional income to the household at a time when our client’s ability to look for external work is severely curtailed due to </w:t>
      </w:r>
      <w:r>
        <w:rPr>
          <w:rFonts w:ascii="Calibri Light" w:hAnsi="Calibri Light"/>
          <w:color w:val="FF0000"/>
        </w:rPr>
        <w:t>his/her</w:t>
      </w:r>
      <w:r>
        <w:rPr>
          <w:rFonts w:ascii="Calibri Light" w:hAnsi="Calibri Light"/>
        </w:rPr>
        <w:t xml:space="preserve"> caring responsibilities.  </w:t>
      </w:r>
      <w:r w:rsidR="00227520">
        <w:rPr>
          <w:rFonts w:ascii="Calibri Light" w:hAnsi="Calibri Light"/>
        </w:rPr>
        <w:t xml:space="preserve">This was something expressly recognised in </w:t>
      </w:r>
      <w:r w:rsidR="00227520">
        <w:rPr>
          <w:rFonts w:ascii="Calibri Light" w:hAnsi="Calibri Light"/>
          <w:i/>
        </w:rPr>
        <w:t>EK and TS</w:t>
      </w:r>
      <w:r w:rsidR="00227520">
        <w:rPr>
          <w:rFonts w:ascii="Calibri Light" w:hAnsi="Calibri Light"/>
        </w:rPr>
        <w:t xml:space="preserve"> where the interests of children affected were held to be ‘complex and substantial including by way of the knock on effects on other benefits and the impact of the family in dealing with disability with a reduced level of assistance’ [158].</w:t>
      </w:r>
    </w:p>
    <w:p w:rsidR="009171E2" w:rsidRDefault="009171E2" w:rsidP="002768C7">
      <w:pPr>
        <w:pStyle w:val="ListParagraph"/>
        <w:numPr>
          <w:ilvl w:val="0"/>
          <w:numId w:val="1"/>
        </w:numPr>
        <w:spacing w:before="240"/>
        <w:jc w:val="both"/>
        <w:rPr>
          <w:rFonts w:ascii="Calibri Light" w:hAnsi="Calibri Light"/>
        </w:rPr>
      </w:pPr>
      <w:r>
        <w:rPr>
          <w:rFonts w:ascii="Calibri Light" w:hAnsi="Calibri Light"/>
        </w:rPr>
        <w:t>The considerable negative impact of the 2 year past presence requirement on family life generally (potentially having to go out to work to be able to pay somebody else to look after the child/the family being placed under considerable financial and emotional stress/in extreme situations, consideration of placing the child in local authority care which would inevitably cost the state more money).</w:t>
      </w:r>
    </w:p>
    <w:p w:rsidR="009171E2" w:rsidRDefault="009171E2" w:rsidP="002768C7">
      <w:pPr>
        <w:pStyle w:val="ListParagraph"/>
        <w:numPr>
          <w:ilvl w:val="0"/>
          <w:numId w:val="1"/>
        </w:numPr>
        <w:spacing w:before="240"/>
        <w:jc w:val="both"/>
        <w:rPr>
          <w:rFonts w:ascii="Calibri Light" w:hAnsi="Calibri Light"/>
        </w:rPr>
      </w:pPr>
      <w:r>
        <w:rPr>
          <w:rFonts w:ascii="Calibri Light" w:hAnsi="Calibri Light"/>
        </w:rPr>
        <w:t>The stated policy aim at the time of consultation on personal independence payment and associated changes to DLA, CA and AA of aligning the past presence test as between benefits.</w:t>
      </w:r>
    </w:p>
    <w:p w:rsidR="00500A30" w:rsidRDefault="009171E2" w:rsidP="0018735A">
      <w:pPr>
        <w:pStyle w:val="ListParagraph"/>
        <w:numPr>
          <w:ilvl w:val="0"/>
          <w:numId w:val="1"/>
        </w:numPr>
        <w:spacing w:before="240"/>
        <w:jc w:val="both"/>
        <w:rPr>
          <w:rFonts w:ascii="Calibri Light" w:hAnsi="Calibri Light"/>
        </w:rPr>
      </w:pPr>
      <w:r>
        <w:rPr>
          <w:rFonts w:ascii="Calibri Light" w:hAnsi="Calibri Light"/>
        </w:rPr>
        <w:t>The undermining of the passporting nature of DLA to carer’s allowance despite its recognised importance and the reality that in relation to disabled children the carer is almost invariable one of the parents.</w:t>
      </w:r>
    </w:p>
    <w:p w:rsidR="00500A30" w:rsidRPr="00227520" w:rsidRDefault="00227520" w:rsidP="00227520">
      <w:pPr>
        <w:spacing w:before="240"/>
        <w:jc w:val="both"/>
        <w:rPr>
          <w:rFonts w:ascii="Calibri Light" w:hAnsi="Calibri Light"/>
        </w:rPr>
      </w:pPr>
      <w:r>
        <w:rPr>
          <w:rFonts w:ascii="Calibri Light" w:hAnsi="Calibri Light"/>
        </w:rPr>
        <w:t xml:space="preserve">Accordingly, to avoid breaching our client and </w:t>
      </w:r>
      <w:r>
        <w:rPr>
          <w:rFonts w:ascii="Calibri Light" w:hAnsi="Calibri Light"/>
          <w:color w:val="FF0000"/>
        </w:rPr>
        <w:t>his/her</w:t>
      </w:r>
      <w:r>
        <w:rPr>
          <w:rFonts w:ascii="Calibri Light" w:hAnsi="Calibri Light"/>
        </w:rPr>
        <w:t xml:space="preserve"> child’s rights under article 14 ECHR and so acting unlawfully contrary to s6(1) Human Rights Act the </w:t>
      </w:r>
      <w:r w:rsidRPr="00227520">
        <w:rPr>
          <w:rFonts w:ascii="Calibri Light" w:hAnsi="Calibri Light"/>
        </w:rPr>
        <w:t>amendments to Social Security (Invalid Care Allowance) Regulations 1976 reg9(1)(c) made by Social Security (Attendance Allowance, Disability Living Allowance and Carer’s Allowance) Amendment Regulations 2013 SI 2013/389 reg 2(2)(c)</w:t>
      </w:r>
      <w:r>
        <w:rPr>
          <w:rFonts w:ascii="Calibri Light" w:hAnsi="Calibri Light"/>
        </w:rPr>
        <w:t xml:space="preserve"> must be disapplied and the original 6 month past presence test applied to our client’s claim for carer’s allowance.</w:t>
      </w:r>
    </w:p>
    <w:p w:rsidR="00344E92" w:rsidRDefault="00344E92" w:rsidP="00C15B24">
      <w:pPr>
        <w:tabs>
          <w:tab w:val="left" w:pos="4260"/>
        </w:tabs>
        <w:rPr>
          <w:rFonts w:ascii="Calibri Light" w:hAnsi="Calibri Light"/>
        </w:rPr>
      </w:pPr>
    </w:p>
    <w:p w:rsidR="00B6217A" w:rsidRDefault="00B6217A" w:rsidP="00C15B24">
      <w:pPr>
        <w:tabs>
          <w:tab w:val="left" w:pos="4260"/>
        </w:tabs>
        <w:rPr>
          <w:rFonts w:ascii="Calibri Light" w:hAnsi="Calibri Light"/>
        </w:rPr>
      </w:pPr>
      <w:r>
        <w:rPr>
          <w:rFonts w:ascii="Calibri Light" w:hAnsi="Calibri Light"/>
        </w:rPr>
        <w:t xml:space="preserve">Equally, it is irrational to apply a 2 year past presence test to our client for </w:t>
      </w:r>
      <w:r>
        <w:rPr>
          <w:rFonts w:ascii="Calibri Light" w:hAnsi="Calibri Light"/>
          <w:color w:val="FF0000"/>
        </w:rPr>
        <w:t>his/her</w:t>
      </w:r>
      <w:r>
        <w:rPr>
          <w:rFonts w:ascii="Calibri Light" w:hAnsi="Calibri Light"/>
        </w:rPr>
        <w:t xml:space="preserve"> care of a disabled child who is subject to a 6 month past presence test.  This completely undermines the aim of aligning the past presence test across the disability and caring benefits (i.e. PIP, DLA, CA and AA) as stated in the consultation on PIP in March 2012.  It similarly undermines the passporting nature of DLA for CA despite the 2010 DLA reform consult</w:t>
      </w:r>
      <w:bookmarkStart w:id="0" w:name="_GoBack"/>
      <w:bookmarkEnd w:id="0"/>
      <w:r>
        <w:rPr>
          <w:rFonts w:ascii="Calibri Light" w:hAnsi="Calibri Light"/>
        </w:rPr>
        <w:t>ation recognising the ‘importance of [the] feature’ whereby DLA passports individuals to other help and support in circumstances where the vast majority of those claiming carer’s allowance for disabled children are an immediate family member, most usually a parent.</w:t>
      </w:r>
    </w:p>
    <w:p w:rsidR="00B6217A" w:rsidRDefault="00B6217A" w:rsidP="00C15B24">
      <w:pPr>
        <w:tabs>
          <w:tab w:val="left" w:pos="4260"/>
        </w:tabs>
        <w:rPr>
          <w:rFonts w:ascii="Calibri Light" w:hAnsi="Calibri Light"/>
        </w:rPr>
      </w:pPr>
    </w:p>
    <w:p w:rsidR="00B6217A" w:rsidRPr="00B6217A" w:rsidRDefault="00B6217A" w:rsidP="00C15B24">
      <w:pPr>
        <w:tabs>
          <w:tab w:val="left" w:pos="4260"/>
        </w:tabs>
        <w:rPr>
          <w:rFonts w:ascii="Calibri Light" w:hAnsi="Calibri Light"/>
          <w:color w:val="FF0000"/>
        </w:rPr>
      </w:pPr>
      <w:r>
        <w:rPr>
          <w:rFonts w:ascii="Calibri Light" w:hAnsi="Calibri Light"/>
        </w:rPr>
        <w:t xml:space="preserve">For all the above reasons, we look forward to you allowing our client’s MR request and awarding </w:t>
      </w:r>
      <w:r>
        <w:rPr>
          <w:rFonts w:ascii="Calibri Light" w:hAnsi="Calibri Light"/>
          <w:color w:val="FF0000"/>
        </w:rPr>
        <w:t>him/her</w:t>
      </w:r>
      <w:r>
        <w:rPr>
          <w:rFonts w:ascii="Calibri Light" w:hAnsi="Calibri Light"/>
        </w:rPr>
        <w:t xml:space="preserve"> carer’s allowance from [</w:t>
      </w:r>
      <w:r>
        <w:rPr>
          <w:rFonts w:ascii="Calibri Light" w:hAnsi="Calibri Light"/>
          <w:color w:val="FF0000"/>
        </w:rPr>
        <w:t>date from when 6 months in country].</w:t>
      </w:r>
    </w:p>
    <w:sectPr w:rsidR="00B6217A" w:rsidRPr="00B6217A" w:rsidSect="00344E92">
      <w:headerReference w:type="first" r:id="rId8"/>
      <w:type w:val="continuous"/>
      <w:pgSz w:w="11906" w:h="16838"/>
      <w:pgMar w:top="1440" w:right="1416" w:bottom="1440" w:left="1701" w:header="709" w:footer="709" w:gutter="0"/>
      <w:paperSrc w:first="261" w:other="1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E92" w:rsidRDefault="00344E92" w:rsidP="00AA5CC3">
      <w:r>
        <w:separator/>
      </w:r>
    </w:p>
  </w:endnote>
  <w:endnote w:type="continuationSeparator" w:id="0">
    <w:p w:rsidR="00344E92" w:rsidRDefault="00344E92" w:rsidP="00AA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E92" w:rsidRDefault="00344E92" w:rsidP="00AA5CC3">
      <w:r>
        <w:separator/>
      </w:r>
    </w:p>
  </w:footnote>
  <w:footnote w:type="continuationSeparator" w:id="0">
    <w:p w:rsidR="00344E92" w:rsidRDefault="00344E92" w:rsidP="00AA5C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B24" w:rsidRPr="00B0669C" w:rsidRDefault="00C15B24" w:rsidP="00B0669C">
    <w:pPr>
      <w:pStyle w:val="Header"/>
      <w:ind w:left="-85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711C2"/>
    <w:multiLevelType w:val="hybridMultilevel"/>
    <w:tmpl w:val="EF1A8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91F"/>
    <w:rsid w:val="0002043C"/>
    <w:rsid w:val="00026D9B"/>
    <w:rsid w:val="00045005"/>
    <w:rsid w:val="00070507"/>
    <w:rsid w:val="00077BE6"/>
    <w:rsid w:val="00077F58"/>
    <w:rsid w:val="000950EE"/>
    <w:rsid w:val="000A71AD"/>
    <w:rsid w:val="000B43E0"/>
    <w:rsid w:val="000D6415"/>
    <w:rsid w:val="000E2CBE"/>
    <w:rsid w:val="000F3041"/>
    <w:rsid w:val="00122974"/>
    <w:rsid w:val="0018735A"/>
    <w:rsid w:val="001A60D9"/>
    <w:rsid w:val="001F1BB9"/>
    <w:rsid w:val="002039EA"/>
    <w:rsid w:val="00227520"/>
    <w:rsid w:val="00237C6A"/>
    <w:rsid w:val="0024763B"/>
    <w:rsid w:val="00256286"/>
    <w:rsid w:val="002768C7"/>
    <w:rsid w:val="002D640D"/>
    <w:rsid w:val="00344E92"/>
    <w:rsid w:val="00373B21"/>
    <w:rsid w:val="003903D8"/>
    <w:rsid w:val="00397E33"/>
    <w:rsid w:val="003E7C5E"/>
    <w:rsid w:val="0041113E"/>
    <w:rsid w:val="00465DE8"/>
    <w:rsid w:val="00475D0F"/>
    <w:rsid w:val="004944EC"/>
    <w:rsid w:val="0049589F"/>
    <w:rsid w:val="004A5A6E"/>
    <w:rsid w:val="004B629F"/>
    <w:rsid w:val="004C1DC4"/>
    <w:rsid w:val="00500A30"/>
    <w:rsid w:val="00624556"/>
    <w:rsid w:val="0062580C"/>
    <w:rsid w:val="00645766"/>
    <w:rsid w:val="006604DB"/>
    <w:rsid w:val="00674E69"/>
    <w:rsid w:val="007137C6"/>
    <w:rsid w:val="00724D8B"/>
    <w:rsid w:val="0073169A"/>
    <w:rsid w:val="0073391F"/>
    <w:rsid w:val="007827F0"/>
    <w:rsid w:val="007F4030"/>
    <w:rsid w:val="00844FDF"/>
    <w:rsid w:val="008E1C16"/>
    <w:rsid w:val="009171E2"/>
    <w:rsid w:val="009A694C"/>
    <w:rsid w:val="009B287E"/>
    <w:rsid w:val="009E3D1C"/>
    <w:rsid w:val="00A20AB6"/>
    <w:rsid w:val="00A61360"/>
    <w:rsid w:val="00A92C5E"/>
    <w:rsid w:val="00A94120"/>
    <w:rsid w:val="00AA5CC3"/>
    <w:rsid w:val="00AA7D05"/>
    <w:rsid w:val="00AE71DE"/>
    <w:rsid w:val="00AF20E7"/>
    <w:rsid w:val="00B06313"/>
    <w:rsid w:val="00B0669C"/>
    <w:rsid w:val="00B344FC"/>
    <w:rsid w:val="00B6217A"/>
    <w:rsid w:val="00B957C1"/>
    <w:rsid w:val="00BC45D8"/>
    <w:rsid w:val="00BE6FA6"/>
    <w:rsid w:val="00BF3DC5"/>
    <w:rsid w:val="00C15B24"/>
    <w:rsid w:val="00C32415"/>
    <w:rsid w:val="00C3575F"/>
    <w:rsid w:val="00C92131"/>
    <w:rsid w:val="00CC4EA7"/>
    <w:rsid w:val="00CD0D0C"/>
    <w:rsid w:val="00CF7B80"/>
    <w:rsid w:val="00D05092"/>
    <w:rsid w:val="00D05D03"/>
    <w:rsid w:val="00D35D81"/>
    <w:rsid w:val="00D3712C"/>
    <w:rsid w:val="00D40B78"/>
    <w:rsid w:val="00D531C1"/>
    <w:rsid w:val="00D824B0"/>
    <w:rsid w:val="00D82CFA"/>
    <w:rsid w:val="00DB160E"/>
    <w:rsid w:val="00DB7CB1"/>
    <w:rsid w:val="00E03080"/>
    <w:rsid w:val="00E05792"/>
    <w:rsid w:val="00E10A92"/>
    <w:rsid w:val="00E70B15"/>
    <w:rsid w:val="00E72C18"/>
    <w:rsid w:val="00EB0B6B"/>
    <w:rsid w:val="00ED157D"/>
    <w:rsid w:val="00F176B1"/>
    <w:rsid w:val="00F51357"/>
    <w:rsid w:val="00F64647"/>
    <w:rsid w:val="00F67812"/>
    <w:rsid w:val="00F67EA9"/>
    <w:rsid w:val="00F7053E"/>
    <w:rsid w:val="00F72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6C937"/>
  <w15:chartTrackingRefBased/>
  <w15:docId w15:val="{C742B723-B631-4911-AA74-59285001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91F"/>
    <w:rPr>
      <w:rFonts w:ascii="Arial" w:eastAsia="Times New Roman" w:hAnsi="Arial"/>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EA7"/>
    <w:rPr>
      <w:rFonts w:ascii="Tahoma" w:hAnsi="Tahoma" w:cs="Tahoma"/>
      <w:sz w:val="16"/>
      <w:szCs w:val="16"/>
    </w:rPr>
  </w:style>
  <w:style w:type="character" w:customStyle="1" w:styleId="BalloonTextChar">
    <w:name w:val="Balloon Text Char"/>
    <w:link w:val="BalloonText"/>
    <w:uiPriority w:val="99"/>
    <w:semiHidden/>
    <w:rsid w:val="00CC4EA7"/>
    <w:rPr>
      <w:rFonts w:ascii="Tahoma" w:eastAsia="Times New Roman" w:hAnsi="Tahoma" w:cs="Tahoma"/>
      <w:sz w:val="16"/>
      <w:szCs w:val="16"/>
      <w:lang w:eastAsia="en-US"/>
    </w:rPr>
  </w:style>
  <w:style w:type="character" w:styleId="Hyperlink">
    <w:name w:val="Hyperlink"/>
    <w:rsid w:val="00724D8B"/>
    <w:rPr>
      <w:color w:val="0000FF"/>
      <w:u w:val="single"/>
    </w:rPr>
  </w:style>
  <w:style w:type="paragraph" w:customStyle="1" w:styleId="StyleInsideAddressName9ptRight">
    <w:name w:val="Style Inside Address Name + 9 pt Right"/>
    <w:basedOn w:val="Normal"/>
    <w:rsid w:val="00724D8B"/>
    <w:pPr>
      <w:spacing w:after="220"/>
      <w:jc w:val="right"/>
    </w:pPr>
    <w:rPr>
      <w:spacing w:val="-5"/>
      <w:sz w:val="18"/>
      <w:szCs w:val="20"/>
    </w:rPr>
  </w:style>
  <w:style w:type="paragraph" w:customStyle="1" w:styleId="StyleInsideAddressNameRight">
    <w:name w:val="Style Inside Address Name + Right"/>
    <w:basedOn w:val="Normal"/>
    <w:rsid w:val="00724D8B"/>
    <w:pPr>
      <w:spacing w:after="220"/>
      <w:jc w:val="right"/>
    </w:pPr>
    <w:rPr>
      <w:spacing w:val="-5"/>
      <w:szCs w:val="20"/>
    </w:rPr>
  </w:style>
  <w:style w:type="paragraph" w:styleId="NoSpacing">
    <w:name w:val="No Spacing"/>
    <w:uiPriority w:val="1"/>
    <w:qFormat/>
    <w:rsid w:val="00724D8B"/>
    <w:pPr>
      <w:jc w:val="both"/>
    </w:pPr>
    <w:rPr>
      <w:rFonts w:ascii="Arial" w:eastAsia="Times New Roman" w:hAnsi="Arial"/>
      <w:spacing w:val="-5"/>
      <w:sz w:val="24"/>
      <w:lang w:eastAsia="en-US"/>
    </w:rPr>
  </w:style>
  <w:style w:type="paragraph" w:styleId="Header">
    <w:name w:val="header"/>
    <w:basedOn w:val="Normal"/>
    <w:link w:val="HeaderChar"/>
    <w:uiPriority w:val="99"/>
    <w:unhideWhenUsed/>
    <w:rsid w:val="00AA5CC3"/>
    <w:pPr>
      <w:tabs>
        <w:tab w:val="center" w:pos="4513"/>
        <w:tab w:val="right" w:pos="9026"/>
      </w:tabs>
    </w:pPr>
  </w:style>
  <w:style w:type="character" w:customStyle="1" w:styleId="HeaderChar">
    <w:name w:val="Header Char"/>
    <w:link w:val="Header"/>
    <w:uiPriority w:val="99"/>
    <w:rsid w:val="00AA5CC3"/>
    <w:rPr>
      <w:rFonts w:ascii="Arial" w:eastAsia="Times New Roman" w:hAnsi="Arial"/>
      <w:sz w:val="24"/>
      <w:szCs w:val="24"/>
      <w:lang w:eastAsia="en-US"/>
    </w:rPr>
  </w:style>
  <w:style w:type="paragraph" w:styleId="Footer">
    <w:name w:val="footer"/>
    <w:basedOn w:val="Normal"/>
    <w:link w:val="FooterChar"/>
    <w:unhideWhenUsed/>
    <w:rsid w:val="00AA5CC3"/>
    <w:pPr>
      <w:tabs>
        <w:tab w:val="center" w:pos="4513"/>
        <w:tab w:val="right" w:pos="9026"/>
      </w:tabs>
    </w:pPr>
  </w:style>
  <w:style w:type="character" w:customStyle="1" w:styleId="FooterChar">
    <w:name w:val="Footer Char"/>
    <w:link w:val="Footer"/>
    <w:rsid w:val="00AA5CC3"/>
    <w:rPr>
      <w:rFonts w:ascii="Arial" w:eastAsia="Times New Roman" w:hAnsi="Arial"/>
      <w:sz w:val="24"/>
      <w:szCs w:val="24"/>
      <w:lang w:eastAsia="en-US"/>
    </w:rPr>
  </w:style>
  <w:style w:type="paragraph" w:styleId="FootnoteText">
    <w:name w:val="footnote text"/>
    <w:basedOn w:val="Normal"/>
    <w:link w:val="FootnoteTextChar"/>
    <w:uiPriority w:val="99"/>
    <w:semiHidden/>
    <w:unhideWhenUsed/>
    <w:rsid w:val="00B06313"/>
    <w:rPr>
      <w:sz w:val="20"/>
      <w:szCs w:val="20"/>
    </w:rPr>
  </w:style>
  <w:style w:type="character" w:customStyle="1" w:styleId="FootnoteTextChar">
    <w:name w:val="Footnote Text Char"/>
    <w:basedOn w:val="DefaultParagraphFont"/>
    <w:link w:val="FootnoteText"/>
    <w:uiPriority w:val="99"/>
    <w:semiHidden/>
    <w:rsid w:val="00B06313"/>
    <w:rPr>
      <w:rFonts w:ascii="Arial" w:eastAsia="Times New Roman" w:hAnsi="Arial"/>
      <w:lang w:eastAsia="en-US"/>
    </w:rPr>
  </w:style>
  <w:style w:type="character" w:styleId="FootnoteReference">
    <w:name w:val="footnote reference"/>
    <w:basedOn w:val="DefaultParagraphFont"/>
    <w:uiPriority w:val="99"/>
    <w:semiHidden/>
    <w:unhideWhenUsed/>
    <w:rsid w:val="00B06313"/>
    <w:rPr>
      <w:vertAlign w:val="superscript"/>
    </w:rPr>
  </w:style>
  <w:style w:type="paragraph" w:styleId="ListParagraph">
    <w:name w:val="List Paragraph"/>
    <w:basedOn w:val="Normal"/>
    <w:uiPriority w:val="34"/>
    <w:qFormat/>
    <w:rsid w:val="00276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60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06103-C6A2-4416-9DE4-F593CC4AB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Sarah</dc:creator>
  <cp:keywords/>
  <cp:lastModifiedBy>Clarke Carla</cp:lastModifiedBy>
  <cp:revision>2</cp:revision>
  <cp:lastPrinted>2021-03-15T13:18:00Z</cp:lastPrinted>
  <dcterms:created xsi:type="dcterms:W3CDTF">2022-03-01T15:41:00Z</dcterms:created>
  <dcterms:modified xsi:type="dcterms:W3CDTF">2022-03-01T15:41:00Z</dcterms:modified>
</cp:coreProperties>
</file>