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55D8" w14:textId="50D21CCF" w:rsidR="00001870" w:rsidRDefault="00001870">
      <w:pPr>
        <w:spacing w:after="0"/>
        <w:ind w:left="-3"/>
        <w:rPr>
          <w:rFonts w:asciiTheme="majorHAnsi" w:hAnsiTheme="majorHAnsi" w:cstheme="majorHAnsi"/>
        </w:rPr>
      </w:pPr>
      <w:r w:rsidRPr="00001870">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0CD11BBE" wp14:editId="72BED00E">
                <wp:simplePos x="0" y="0"/>
                <wp:positionH relativeFrom="column">
                  <wp:posOffset>77470</wp:posOffset>
                </wp:positionH>
                <wp:positionV relativeFrom="paragraph">
                  <wp:posOffset>0</wp:posOffset>
                </wp:positionV>
                <wp:extent cx="5798820" cy="1638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638300"/>
                        </a:xfrm>
                        <a:prstGeom prst="rect">
                          <a:avLst/>
                        </a:prstGeom>
                        <a:solidFill>
                          <a:srgbClr val="FFFFFF"/>
                        </a:solidFill>
                        <a:ln w="9525">
                          <a:solidFill>
                            <a:srgbClr val="000000"/>
                          </a:solidFill>
                          <a:miter lim="800000"/>
                          <a:headEnd/>
                          <a:tailEnd/>
                        </a:ln>
                      </wps:spPr>
                      <wps:txbx>
                        <w:txbxContent>
                          <w:p w14:paraId="7AE4A96C" w14:textId="362E7E7C" w:rsidR="00001870" w:rsidRPr="000D60D9" w:rsidRDefault="00001870" w:rsidP="00001870">
                            <w:pPr>
                              <w:spacing w:after="0"/>
                              <w:ind w:left="-3"/>
                              <w:rPr>
                                <w:rFonts w:asciiTheme="majorHAnsi" w:hAnsiTheme="majorHAnsi" w:cstheme="majorHAnsi"/>
                                <w:color w:val="FF0000"/>
                              </w:rPr>
                            </w:pPr>
                            <w:r w:rsidRPr="000D60D9">
                              <w:rPr>
                                <w:rFonts w:asciiTheme="majorHAnsi" w:hAnsiTheme="majorHAnsi" w:cstheme="majorHAnsi"/>
                                <w:color w:val="FF0000"/>
                              </w:rPr>
                              <w:t>Notes for us</w:t>
                            </w:r>
                            <w:r>
                              <w:rPr>
                                <w:rFonts w:asciiTheme="majorHAnsi" w:hAnsiTheme="majorHAnsi" w:cstheme="majorHAnsi"/>
                                <w:color w:val="FF0000"/>
                              </w:rPr>
                              <w:t xml:space="preserve">ing </w:t>
                            </w:r>
                            <w:r w:rsidRPr="000D60D9">
                              <w:rPr>
                                <w:rFonts w:asciiTheme="majorHAnsi" w:hAnsiTheme="majorHAnsi" w:cstheme="majorHAnsi"/>
                                <w:color w:val="FF0000"/>
                              </w:rPr>
                              <w:t>this template</w:t>
                            </w:r>
                          </w:p>
                          <w:p w14:paraId="31448142" w14:textId="77777777" w:rsidR="00001870" w:rsidRPr="00001870" w:rsidRDefault="00001870" w:rsidP="00001870">
                            <w:pPr>
                              <w:pStyle w:val="ListParagraph"/>
                              <w:numPr>
                                <w:ilvl w:val="0"/>
                                <w:numId w:val="15"/>
                              </w:numPr>
                              <w:spacing w:after="0"/>
                              <w:rPr>
                                <w:rFonts w:asciiTheme="majorHAnsi" w:hAnsiTheme="majorHAnsi" w:cstheme="majorHAnsi"/>
                                <w:b/>
                                <w:color w:val="FF0000"/>
                              </w:rPr>
                            </w:pPr>
                            <w:r w:rsidRPr="00001870">
                              <w:rPr>
                                <w:rFonts w:asciiTheme="majorHAnsi" w:hAnsiTheme="majorHAnsi" w:cstheme="majorHAnsi"/>
                                <w:b/>
                                <w:color w:val="FF0000"/>
                              </w:rPr>
                              <w:t xml:space="preserve">Detail how the circumstances leading to the grant of asylum were the same at the time of the first and successful claims. </w:t>
                            </w:r>
                          </w:p>
                          <w:p w14:paraId="2C1F7F8B" w14:textId="77777777" w:rsidR="00001870" w:rsidRPr="000D60D9" w:rsidRDefault="00001870" w:rsidP="00001870">
                            <w:pPr>
                              <w:pStyle w:val="ListParagraph"/>
                              <w:numPr>
                                <w:ilvl w:val="0"/>
                                <w:numId w:val="15"/>
                              </w:numPr>
                              <w:spacing w:after="0"/>
                              <w:rPr>
                                <w:rFonts w:asciiTheme="majorHAnsi" w:hAnsiTheme="majorHAnsi" w:cstheme="majorHAnsi"/>
                                <w:color w:val="FF0000"/>
                              </w:rPr>
                            </w:pPr>
                            <w:r w:rsidRPr="000D60D9">
                              <w:rPr>
                                <w:rFonts w:asciiTheme="majorHAnsi" w:hAnsiTheme="majorHAnsi" w:cstheme="majorHAnsi"/>
                                <w:color w:val="FF0000"/>
                              </w:rPr>
                              <w:t xml:space="preserve">Edits needed if child was already born when asylum was first claimed </w:t>
                            </w:r>
                          </w:p>
                          <w:p w14:paraId="4F6CC4AC" w14:textId="77777777" w:rsidR="00001870" w:rsidRDefault="00001870" w:rsidP="00001870">
                            <w:pPr>
                              <w:pStyle w:val="ListParagraph"/>
                              <w:numPr>
                                <w:ilvl w:val="0"/>
                                <w:numId w:val="15"/>
                              </w:numPr>
                              <w:spacing w:after="0"/>
                              <w:rPr>
                                <w:rFonts w:asciiTheme="majorHAnsi" w:hAnsiTheme="majorHAnsi" w:cstheme="majorHAnsi"/>
                                <w:color w:val="FF0000"/>
                              </w:rPr>
                            </w:pPr>
                            <w:r w:rsidRPr="000D60D9">
                              <w:rPr>
                                <w:rFonts w:asciiTheme="majorHAnsi" w:hAnsiTheme="majorHAnsi" w:cstheme="majorHAnsi"/>
                                <w:color w:val="FF0000"/>
                              </w:rPr>
                              <w:t>Edits needed if male claimant</w:t>
                            </w:r>
                          </w:p>
                          <w:p w14:paraId="1AC1D7C6" w14:textId="77777777" w:rsidR="00001870" w:rsidRPr="000D60D9" w:rsidRDefault="00001870" w:rsidP="00001870">
                            <w:pPr>
                              <w:pStyle w:val="ListParagraph"/>
                              <w:numPr>
                                <w:ilvl w:val="0"/>
                                <w:numId w:val="15"/>
                              </w:numPr>
                              <w:spacing w:after="0"/>
                              <w:rPr>
                                <w:rFonts w:asciiTheme="majorHAnsi" w:hAnsiTheme="majorHAnsi" w:cstheme="majorHAnsi"/>
                                <w:color w:val="FF0000"/>
                              </w:rPr>
                            </w:pPr>
                            <w:r>
                              <w:rPr>
                                <w:rFonts w:asciiTheme="majorHAnsi" w:hAnsiTheme="majorHAnsi" w:cstheme="majorHAnsi"/>
                                <w:color w:val="FF0000"/>
                              </w:rPr>
                              <w:t>Edit all text in [square brackets] and text in red</w:t>
                            </w:r>
                          </w:p>
                          <w:p w14:paraId="197F7FE1" w14:textId="3865EE4B" w:rsidR="00001870" w:rsidRPr="00001870" w:rsidRDefault="00001870" w:rsidP="00001870">
                            <w:pPr>
                              <w:pStyle w:val="ListParagraph"/>
                              <w:numPr>
                                <w:ilvl w:val="0"/>
                                <w:numId w:val="15"/>
                              </w:numPr>
                              <w:spacing w:after="0"/>
                              <w:rPr>
                                <w:rFonts w:asciiTheme="majorHAnsi" w:hAnsiTheme="majorHAnsi" w:cstheme="majorHAnsi"/>
                                <w:b/>
                                <w:color w:val="FF0000"/>
                              </w:rPr>
                            </w:pPr>
                            <w:r w:rsidRPr="00001870">
                              <w:rPr>
                                <w:rFonts w:asciiTheme="majorHAnsi" w:hAnsiTheme="majorHAnsi" w:cstheme="majorHAnsi"/>
                                <w:b/>
                                <w:color w:val="FF0000"/>
                              </w:rPr>
                              <w:t xml:space="preserve">DELETE </w:t>
                            </w:r>
                            <w:r>
                              <w:rPr>
                                <w:rFonts w:asciiTheme="majorHAnsi" w:hAnsiTheme="majorHAnsi" w:cstheme="majorHAnsi"/>
                                <w:b/>
                                <w:color w:val="FF0000"/>
                              </w:rPr>
                              <w:t xml:space="preserve">BOX </w:t>
                            </w:r>
                            <w:r w:rsidRPr="00001870">
                              <w:rPr>
                                <w:rFonts w:asciiTheme="majorHAnsi" w:hAnsiTheme="majorHAnsi" w:cstheme="majorHAnsi"/>
                                <w:b/>
                                <w:color w:val="FF0000"/>
                              </w:rPr>
                              <w:t xml:space="preserve">BEFORE POSTING </w:t>
                            </w:r>
                          </w:p>
                          <w:p w14:paraId="26BD5A3D" w14:textId="5B898290" w:rsidR="00001870" w:rsidRDefault="00001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11BBE" id="_x0000_t202" coordsize="21600,21600" o:spt="202" path="m,l,21600r21600,l21600,xe">
                <v:stroke joinstyle="miter"/>
                <v:path gradientshapeok="t" o:connecttype="rect"/>
              </v:shapetype>
              <v:shape id="Text Box 2" o:spid="_x0000_s1026" type="#_x0000_t202" style="position:absolute;left:0;text-align:left;margin-left:6.1pt;margin-top:0;width:456.6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wm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">
                <v:textbox>
                  <w:txbxContent>
                    <w:p w14:paraId="7AE4A96C" w14:textId="362E7E7C" w:rsidR="00001870" w:rsidRPr="000D60D9" w:rsidRDefault="00001870" w:rsidP="00001870">
                      <w:pPr>
                        <w:spacing w:after="0"/>
                        <w:ind w:left="-3"/>
                        <w:rPr>
                          <w:rFonts w:asciiTheme="majorHAnsi" w:hAnsiTheme="majorHAnsi" w:cstheme="majorHAnsi"/>
                          <w:color w:val="FF0000"/>
                        </w:rPr>
                      </w:pPr>
                      <w:r w:rsidRPr="000D60D9">
                        <w:rPr>
                          <w:rFonts w:asciiTheme="majorHAnsi" w:hAnsiTheme="majorHAnsi" w:cstheme="majorHAnsi"/>
                          <w:color w:val="FF0000"/>
                        </w:rPr>
                        <w:t>Notes for us</w:t>
                      </w:r>
                      <w:r>
                        <w:rPr>
                          <w:rFonts w:asciiTheme="majorHAnsi" w:hAnsiTheme="majorHAnsi" w:cstheme="majorHAnsi"/>
                          <w:color w:val="FF0000"/>
                        </w:rPr>
                        <w:t xml:space="preserve">ing </w:t>
                      </w:r>
                      <w:r w:rsidRPr="000D60D9">
                        <w:rPr>
                          <w:rFonts w:asciiTheme="majorHAnsi" w:hAnsiTheme="majorHAnsi" w:cstheme="majorHAnsi"/>
                          <w:color w:val="FF0000"/>
                        </w:rPr>
                        <w:t>this template</w:t>
                      </w:r>
                    </w:p>
                    <w:p w14:paraId="31448142" w14:textId="77777777" w:rsidR="00001870" w:rsidRPr="00001870" w:rsidRDefault="00001870" w:rsidP="00001870">
                      <w:pPr>
                        <w:pStyle w:val="ListParagraph"/>
                        <w:numPr>
                          <w:ilvl w:val="0"/>
                          <w:numId w:val="15"/>
                        </w:numPr>
                        <w:spacing w:after="0"/>
                        <w:rPr>
                          <w:rFonts w:asciiTheme="majorHAnsi" w:hAnsiTheme="majorHAnsi" w:cstheme="majorHAnsi"/>
                          <w:b/>
                          <w:color w:val="FF0000"/>
                        </w:rPr>
                      </w:pPr>
                      <w:r w:rsidRPr="00001870">
                        <w:rPr>
                          <w:rFonts w:asciiTheme="majorHAnsi" w:hAnsiTheme="majorHAnsi" w:cstheme="majorHAnsi"/>
                          <w:b/>
                          <w:color w:val="FF0000"/>
                        </w:rPr>
                        <w:t xml:space="preserve">Detail how the circumstances leading to the grant of asylum were the same at the time of the first and successful claims. </w:t>
                      </w:r>
                    </w:p>
                    <w:p w14:paraId="2C1F7F8B" w14:textId="77777777" w:rsidR="00001870" w:rsidRPr="000D60D9" w:rsidRDefault="00001870" w:rsidP="00001870">
                      <w:pPr>
                        <w:pStyle w:val="ListParagraph"/>
                        <w:numPr>
                          <w:ilvl w:val="0"/>
                          <w:numId w:val="15"/>
                        </w:numPr>
                        <w:spacing w:after="0"/>
                        <w:rPr>
                          <w:rFonts w:asciiTheme="majorHAnsi" w:hAnsiTheme="majorHAnsi" w:cstheme="majorHAnsi"/>
                          <w:color w:val="FF0000"/>
                        </w:rPr>
                      </w:pPr>
                      <w:r w:rsidRPr="000D60D9">
                        <w:rPr>
                          <w:rFonts w:asciiTheme="majorHAnsi" w:hAnsiTheme="majorHAnsi" w:cstheme="majorHAnsi"/>
                          <w:color w:val="FF0000"/>
                        </w:rPr>
                        <w:t xml:space="preserve">Edits needed if child was already born when asylum was first claimed </w:t>
                      </w:r>
                    </w:p>
                    <w:p w14:paraId="4F6CC4AC" w14:textId="77777777" w:rsidR="00001870" w:rsidRDefault="00001870" w:rsidP="00001870">
                      <w:pPr>
                        <w:pStyle w:val="ListParagraph"/>
                        <w:numPr>
                          <w:ilvl w:val="0"/>
                          <w:numId w:val="15"/>
                        </w:numPr>
                        <w:spacing w:after="0"/>
                        <w:rPr>
                          <w:rFonts w:asciiTheme="majorHAnsi" w:hAnsiTheme="majorHAnsi" w:cstheme="majorHAnsi"/>
                          <w:color w:val="FF0000"/>
                        </w:rPr>
                      </w:pPr>
                      <w:r w:rsidRPr="000D60D9">
                        <w:rPr>
                          <w:rFonts w:asciiTheme="majorHAnsi" w:hAnsiTheme="majorHAnsi" w:cstheme="majorHAnsi"/>
                          <w:color w:val="FF0000"/>
                        </w:rPr>
                        <w:t>Edits needed if male claimant</w:t>
                      </w:r>
                    </w:p>
                    <w:p w14:paraId="1AC1D7C6" w14:textId="77777777" w:rsidR="00001870" w:rsidRPr="000D60D9" w:rsidRDefault="00001870" w:rsidP="00001870">
                      <w:pPr>
                        <w:pStyle w:val="ListParagraph"/>
                        <w:numPr>
                          <w:ilvl w:val="0"/>
                          <w:numId w:val="15"/>
                        </w:numPr>
                        <w:spacing w:after="0"/>
                        <w:rPr>
                          <w:rFonts w:asciiTheme="majorHAnsi" w:hAnsiTheme="majorHAnsi" w:cstheme="majorHAnsi"/>
                          <w:color w:val="FF0000"/>
                        </w:rPr>
                      </w:pPr>
                      <w:r>
                        <w:rPr>
                          <w:rFonts w:asciiTheme="majorHAnsi" w:hAnsiTheme="majorHAnsi" w:cstheme="majorHAnsi"/>
                          <w:color w:val="FF0000"/>
                        </w:rPr>
                        <w:t>Edit all text in [square brackets] and text in red</w:t>
                      </w:r>
                    </w:p>
                    <w:p w14:paraId="197F7FE1" w14:textId="3865EE4B" w:rsidR="00001870" w:rsidRPr="00001870" w:rsidRDefault="00001870" w:rsidP="00001870">
                      <w:pPr>
                        <w:pStyle w:val="ListParagraph"/>
                        <w:numPr>
                          <w:ilvl w:val="0"/>
                          <w:numId w:val="15"/>
                        </w:numPr>
                        <w:spacing w:after="0"/>
                        <w:rPr>
                          <w:rFonts w:asciiTheme="majorHAnsi" w:hAnsiTheme="majorHAnsi" w:cstheme="majorHAnsi"/>
                          <w:b/>
                          <w:color w:val="FF0000"/>
                        </w:rPr>
                      </w:pPr>
                      <w:r w:rsidRPr="00001870">
                        <w:rPr>
                          <w:rFonts w:asciiTheme="majorHAnsi" w:hAnsiTheme="majorHAnsi" w:cstheme="majorHAnsi"/>
                          <w:b/>
                          <w:color w:val="FF0000"/>
                        </w:rPr>
                        <w:t xml:space="preserve">DELETE </w:t>
                      </w:r>
                      <w:r>
                        <w:rPr>
                          <w:rFonts w:asciiTheme="majorHAnsi" w:hAnsiTheme="majorHAnsi" w:cstheme="majorHAnsi"/>
                          <w:b/>
                          <w:color w:val="FF0000"/>
                        </w:rPr>
                        <w:t xml:space="preserve">BOX </w:t>
                      </w:r>
                      <w:r w:rsidRPr="00001870">
                        <w:rPr>
                          <w:rFonts w:asciiTheme="majorHAnsi" w:hAnsiTheme="majorHAnsi" w:cstheme="majorHAnsi"/>
                          <w:b/>
                          <w:color w:val="FF0000"/>
                        </w:rPr>
                        <w:t xml:space="preserve">BEFORE POSTING </w:t>
                      </w:r>
                    </w:p>
                    <w:p w14:paraId="26BD5A3D" w14:textId="5B898290" w:rsidR="00001870" w:rsidRDefault="00001870"/>
                  </w:txbxContent>
                </v:textbox>
                <w10:wrap type="square"/>
              </v:shape>
            </w:pict>
          </mc:Fallback>
        </mc:AlternateContent>
      </w:r>
    </w:p>
    <w:p w14:paraId="67F04FFB" w14:textId="77777777" w:rsidR="00001870" w:rsidRDefault="00001870">
      <w:pPr>
        <w:spacing w:after="0"/>
        <w:ind w:left="-3"/>
        <w:rPr>
          <w:rFonts w:asciiTheme="majorHAnsi" w:hAnsiTheme="majorHAnsi" w:cstheme="majorHAnsi"/>
        </w:rPr>
      </w:pPr>
    </w:p>
    <w:p w14:paraId="21FCB62C" w14:textId="7DF9617D" w:rsidR="00FD5663" w:rsidRDefault="00FD5663">
      <w:pPr>
        <w:spacing w:after="0"/>
        <w:ind w:left="-3"/>
        <w:rPr>
          <w:rFonts w:asciiTheme="majorHAnsi" w:hAnsiTheme="majorHAnsi" w:cstheme="majorHAnsi"/>
        </w:rPr>
      </w:pPr>
      <w:r>
        <w:rPr>
          <w:rFonts w:asciiTheme="majorHAnsi" w:hAnsiTheme="majorHAnsi" w:cstheme="majorHAnsi"/>
        </w:rPr>
        <w:t>HMRC</w:t>
      </w:r>
    </w:p>
    <w:p w14:paraId="17CA70D1" w14:textId="7933236A" w:rsidR="00FD5663" w:rsidRDefault="00FD5663">
      <w:pPr>
        <w:spacing w:after="251"/>
        <w:ind w:left="-3"/>
        <w:rPr>
          <w:rFonts w:asciiTheme="majorHAnsi" w:hAnsiTheme="majorHAnsi" w:cstheme="majorHAnsi"/>
        </w:rPr>
      </w:pPr>
    </w:p>
    <w:p w14:paraId="345A8F06" w14:textId="77777777" w:rsidR="00FD5663" w:rsidRDefault="00FD5663">
      <w:pPr>
        <w:spacing w:after="251"/>
        <w:ind w:left="-3"/>
        <w:rPr>
          <w:rFonts w:asciiTheme="majorHAnsi" w:hAnsiTheme="majorHAnsi" w:cstheme="majorHAnsi"/>
        </w:rPr>
      </w:pPr>
    </w:p>
    <w:p w14:paraId="084D6796" w14:textId="1CFE9393" w:rsidR="003F0BCE" w:rsidRPr="00374553" w:rsidRDefault="00AC7BB8">
      <w:pPr>
        <w:spacing w:after="251"/>
        <w:ind w:left="-3"/>
        <w:rPr>
          <w:rFonts w:asciiTheme="majorHAnsi" w:hAnsiTheme="majorHAnsi" w:cstheme="majorHAnsi"/>
        </w:rPr>
      </w:pPr>
      <w:r w:rsidRPr="00374553">
        <w:rPr>
          <w:rFonts w:asciiTheme="majorHAnsi" w:hAnsiTheme="majorHAnsi" w:cstheme="majorHAnsi"/>
        </w:rPr>
        <w:t xml:space="preserve">By </w:t>
      </w:r>
      <w:r w:rsidR="00FD5663">
        <w:rPr>
          <w:rFonts w:asciiTheme="majorHAnsi" w:hAnsiTheme="majorHAnsi" w:cstheme="majorHAnsi"/>
        </w:rPr>
        <w:t xml:space="preserve">post and </w:t>
      </w:r>
      <w:r w:rsidRPr="00374553">
        <w:rPr>
          <w:rFonts w:asciiTheme="majorHAnsi" w:hAnsiTheme="majorHAnsi" w:cstheme="majorHAnsi"/>
        </w:rPr>
        <w:t xml:space="preserve">email to: </w:t>
      </w:r>
    </w:p>
    <w:p w14:paraId="1C8B8D22" w14:textId="77777777" w:rsidR="003F0BCE" w:rsidRPr="00374553" w:rsidRDefault="00AC7BB8">
      <w:pPr>
        <w:spacing w:after="251"/>
        <w:ind w:left="-3"/>
        <w:rPr>
          <w:rFonts w:asciiTheme="majorHAnsi" w:hAnsiTheme="majorHAnsi" w:cstheme="majorHAnsi"/>
        </w:rPr>
      </w:pPr>
      <w:r w:rsidRPr="00374553">
        <w:rPr>
          <w:rFonts w:asciiTheme="majorHAnsi" w:hAnsiTheme="majorHAnsi" w:cstheme="majorHAnsi"/>
        </w:rPr>
        <w:t xml:space="preserve">Our Ref: </w:t>
      </w:r>
    </w:p>
    <w:p w14:paraId="30B20833" w14:textId="77777777" w:rsidR="003F0BCE" w:rsidRPr="00374553" w:rsidRDefault="009567C7">
      <w:pPr>
        <w:spacing w:after="251"/>
        <w:ind w:left="-3"/>
        <w:rPr>
          <w:rFonts w:asciiTheme="majorHAnsi" w:hAnsiTheme="majorHAnsi" w:cstheme="majorHAnsi"/>
        </w:rPr>
      </w:pPr>
      <w:r w:rsidRPr="00374553">
        <w:rPr>
          <w:rFonts w:asciiTheme="majorHAnsi" w:hAnsiTheme="majorHAnsi" w:cstheme="majorHAnsi"/>
        </w:rPr>
        <w:t>DATE</w:t>
      </w:r>
    </w:p>
    <w:p w14:paraId="38F164DE" w14:textId="77777777" w:rsidR="003F0BCE" w:rsidRPr="00374553" w:rsidRDefault="00AC7BB8">
      <w:pPr>
        <w:ind w:left="-3"/>
        <w:rPr>
          <w:rFonts w:asciiTheme="majorHAnsi" w:hAnsiTheme="majorHAnsi" w:cstheme="majorHAnsi"/>
        </w:rPr>
      </w:pPr>
      <w:r w:rsidRPr="00374553">
        <w:rPr>
          <w:rFonts w:asciiTheme="majorHAnsi" w:hAnsiTheme="majorHAnsi" w:cstheme="majorHAnsi"/>
        </w:rPr>
        <w:t xml:space="preserve">Dear Sir or Madam </w:t>
      </w:r>
    </w:p>
    <w:p w14:paraId="1FB77869" w14:textId="39785395" w:rsidR="003F0BCE" w:rsidRDefault="00FD5663" w:rsidP="000D60D9">
      <w:pPr>
        <w:tabs>
          <w:tab w:val="center" w:pos="4452"/>
        </w:tabs>
        <w:spacing w:after="0" w:line="480" w:lineRule="auto"/>
        <w:ind w:left="-13" w:firstLine="0"/>
        <w:jc w:val="left"/>
        <w:rPr>
          <w:rFonts w:asciiTheme="majorHAnsi" w:hAnsiTheme="majorHAnsi" w:cstheme="majorHAnsi"/>
          <w:b/>
        </w:rPr>
      </w:pPr>
      <w:r>
        <w:rPr>
          <w:rFonts w:asciiTheme="majorHAnsi" w:hAnsiTheme="majorHAnsi" w:cstheme="majorHAnsi"/>
          <w:b/>
        </w:rPr>
        <w:t xml:space="preserve">Mandatory Reconsideration Request by NAME, ADDRESS, NINO, DOB </w:t>
      </w:r>
    </w:p>
    <w:p w14:paraId="0602A153" w14:textId="4443D07C" w:rsidR="00FD5663" w:rsidRDefault="00FD5663" w:rsidP="000D60D9">
      <w:pPr>
        <w:spacing w:line="360" w:lineRule="auto"/>
        <w:ind w:left="-3"/>
        <w:rPr>
          <w:rFonts w:asciiTheme="majorHAnsi" w:hAnsiTheme="majorHAnsi" w:cstheme="majorHAnsi"/>
        </w:rPr>
      </w:pPr>
      <w:r>
        <w:rPr>
          <w:rFonts w:asciiTheme="majorHAnsi" w:hAnsiTheme="majorHAnsi" w:cstheme="majorHAnsi"/>
        </w:rPr>
        <w:t>W</w:t>
      </w:r>
      <w:r w:rsidR="00AC7BB8" w:rsidRPr="00374553">
        <w:rPr>
          <w:rFonts w:asciiTheme="majorHAnsi" w:hAnsiTheme="majorHAnsi" w:cstheme="majorHAnsi"/>
        </w:rPr>
        <w:t xml:space="preserve">e are </w:t>
      </w:r>
      <w:r>
        <w:rPr>
          <w:rFonts w:asciiTheme="majorHAnsi" w:hAnsiTheme="majorHAnsi" w:cstheme="majorHAnsi"/>
        </w:rPr>
        <w:t>writing on behalf of [NAME] and enclose [</w:t>
      </w:r>
      <w:r w:rsidR="000D60D9">
        <w:rPr>
          <w:rFonts w:asciiTheme="majorHAnsi" w:hAnsiTheme="majorHAnsi" w:cstheme="majorHAnsi"/>
        </w:rPr>
        <w:t>her</w:t>
      </w:r>
      <w:r>
        <w:rPr>
          <w:rFonts w:asciiTheme="majorHAnsi" w:hAnsiTheme="majorHAnsi" w:cstheme="majorHAnsi"/>
        </w:rPr>
        <w:t>] signed authority to do so. [NAME] is challenging HMRC’s decision of [DATE] not to backdate [her</w:t>
      </w:r>
      <w:r w:rsidR="00CA52B1">
        <w:rPr>
          <w:rFonts w:asciiTheme="majorHAnsi" w:hAnsiTheme="majorHAnsi" w:cstheme="majorHAnsi"/>
        </w:rPr>
        <w:t>]</w:t>
      </w:r>
      <w:r>
        <w:rPr>
          <w:rFonts w:asciiTheme="majorHAnsi" w:hAnsiTheme="majorHAnsi" w:cstheme="majorHAnsi"/>
        </w:rPr>
        <w:t xml:space="preserve"> Child Benefit (“</w:t>
      </w:r>
      <w:r>
        <w:rPr>
          <w:rFonts w:asciiTheme="majorHAnsi" w:hAnsiTheme="majorHAnsi" w:cstheme="majorHAnsi"/>
          <w:b/>
        </w:rPr>
        <w:t>CB</w:t>
      </w:r>
      <w:r w:rsidRPr="00FD5663">
        <w:rPr>
          <w:rFonts w:asciiTheme="majorHAnsi" w:hAnsiTheme="majorHAnsi" w:cstheme="majorHAnsi"/>
        </w:rPr>
        <w:t>”)</w:t>
      </w:r>
      <w:r>
        <w:rPr>
          <w:rFonts w:asciiTheme="majorHAnsi" w:hAnsiTheme="majorHAnsi" w:cstheme="majorHAnsi"/>
        </w:rPr>
        <w:t xml:space="preserve"> to </w:t>
      </w:r>
      <w:r w:rsidR="00CA52B1">
        <w:rPr>
          <w:rFonts w:asciiTheme="majorHAnsi" w:hAnsiTheme="majorHAnsi" w:cstheme="majorHAnsi"/>
        </w:rPr>
        <w:t>[</w:t>
      </w:r>
      <w:r>
        <w:rPr>
          <w:rFonts w:asciiTheme="majorHAnsi" w:hAnsiTheme="majorHAnsi" w:cstheme="majorHAnsi"/>
        </w:rPr>
        <w:t>DATE</w:t>
      </w:r>
      <w:r w:rsidR="00CA52B1">
        <w:rPr>
          <w:rFonts w:asciiTheme="majorHAnsi" w:hAnsiTheme="majorHAnsi" w:cstheme="majorHAnsi"/>
        </w:rPr>
        <w:t>]</w:t>
      </w:r>
      <w:r>
        <w:rPr>
          <w:rFonts w:asciiTheme="majorHAnsi" w:hAnsiTheme="majorHAnsi" w:cstheme="majorHAnsi"/>
        </w:rPr>
        <w:t xml:space="preserve">, which is the date of </w:t>
      </w:r>
      <w:r w:rsidR="00CA52B1">
        <w:rPr>
          <w:rFonts w:asciiTheme="majorHAnsi" w:hAnsiTheme="majorHAnsi" w:cstheme="majorHAnsi"/>
        </w:rPr>
        <w:t>[</w:t>
      </w:r>
      <w:r w:rsidR="000D60D9">
        <w:rPr>
          <w:rFonts w:asciiTheme="majorHAnsi" w:hAnsiTheme="majorHAnsi" w:cstheme="majorHAnsi"/>
        </w:rPr>
        <w:t>her</w:t>
      </w:r>
      <w:r w:rsidR="00CA52B1">
        <w:rPr>
          <w:rFonts w:asciiTheme="majorHAnsi" w:hAnsiTheme="majorHAnsi" w:cstheme="majorHAnsi"/>
        </w:rPr>
        <w:t>]</w:t>
      </w:r>
      <w:r>
        <w:rPr>
          <w:rFonts w:asciiTheme="majorHAnsi" w:hAnsiTheme="majorHAnsi" w:cstheme="majorHAnsi"/>
        </w:rPr>
        <w:t xml:space="preserve"> first </w:t>
      </w:r>
      <w:r w:rsidR="00001870">
        <w:rPr>
          <w:rFonts w:asciiTheme="majorHAnsi" w:hAnsiTheme="majorHAnsi" w:cstheme="majorHAnsi"/>
        </w:rPr>
        <w:t xml:space="preserve">claim </w:t>
      </w:r>
      <w:r>
        <w:rPr>
          <w:rFonts w:asciiTheme="majorHAnsi" w:hAnsiTheme="majorHAnsi" w:cstheme="majorHAnsi"/>
        </w:rPr>
        <w:t xml:space="preserve">for asylum </w:t>
      </w:r>
      <w:r w:rsidR="00001870">
        <w:rPr>
          <w:rFonts w:asciiTheme="majorHAnsi" w:hAnsiTheme="majorHAnsi" w:cstheme="majorHAnsi"/>
        </w:rPr>
        <w:t xml:space="preserve">/ the date of the birth of [her] child which post-dated the date of [her] first claim for asylum, </w:t>
      </w:r>
      <w:r>
        <w:rPr>
          <w:rFonts w:asciiTheme="majorHAnsi" w:hAnsiTheme="majorHAnsi" w:cstheme="majorHAnsi"/>
        </w:rPr>
        <w:t>when</w:t>
      </w:r>
      <w:r w:rsidRPr="00FD5663">
        <w:rPr>
          <w:rFonts w:asciiTheme="majorHAnsi" w:hAnsiTheme="majorHAnsi" w:cstheme="majorHAnsi"/>
        </w:rPr>
        <w:t xml:space="preserve"> the conditions which led to </w:t>
      </w:r>
      <w:r w:rsidR="000D60D9">
        <w:rPr>
          <w:rFonts w:asciiTheme="majorHAnsi" w:hAnsiTheme="majorHAnsi" w:cstheme="majorHAnsi"/>
        </w:rPr>
        <w:t>[</w:t>
      </w:r>
      <w:r w:rsidRPr="00FD5663">
        <w:rPr>
          <w:rFonts w:asciiTheme="majorHAnsi" w:hAnsiTheme="majorHAnsi" w:cstheme="majorHAnsi"/>
        </w:rPr>
        <w:t>her</w:t>
      </w:r>
      <w:r w:rsidR="000D60D9">
        <w:rPr>
          <w:rFonts w:asciiTheme="majorHAnsi" w:hAnsiTheme="majorHAnsi" w:cstheme="majorHAnsi"/>
        </w:rPr>
        <w:t>]</w:t>
      </w:r>
      <w:r w:rsidRPr="00FD5663">
        <w:rPr>
          <w:rFonts w:asciiTheme="majorHAnsi" w:hAnsiTheme="majorHAnsi" w:cstheme="majorHAnsi"/>
        </w:rPr>
        <w:t xml:space="preserve"> grant of refugee status existed at the time </w:t>
      </w:r>
      <w:r w:rsidR="000D60D9">
        <w:rPr>
          <w:rFonts w:asciiTheme="majorHAnsi" w:hAnsiTheme="majorHAnsi" w:cstheme="majorHAnsi"/>
        </w:rPr>
        <w:t>[</w:t>
      </w:r>
      <w:r w:rsidRPr="00FD5663">
        <w:rPr>
          <w:rFonts w:asciiTheme="majorHAnsi" w:hAnsiTheme="majorHAnsi" w:cstheme="majorHAnsi"/>
        </w:rPr>
        <w:t>she</w:t>
      </w:r>
      <w:r w:rsidR="000D60D9">
        <w:rPr>
          <w:rFonts w:asciiTheme="majorHAnsi" w:hAnsiTheme="majorHAnsi" w:cstheme="majorHAnsi"/>
        </w:rPr>
        <w:t>]</w:t>
      </w:r>
      <w:r w:rsidRPr="00FD5663">
        <w:rPr>
          <w:rFonts w:asciiTheme="majorHAnsi" w:hAnsiTheme="majorHAnsi" w:cstheme="majorHAnsi"/>
        </w:rPr>
        <w:t xml:space="preserve"> first claimed asylum.</w:t>
      </w:r>
      <w:r>
        <w:rPr>
          <w:rFonts w:asciiTheme="majorHAnsi" w:hAnsiTheme="majorHAnsi" w:cstheme="majorHAnsi"/>
        </w:rPr>
        <w:t xml:space="preserve"> We are asking for a response by </w:t>
      </w:r>
      <w:r w:rsidR="00CA52B1">
        <w:rPr>
          <w:rFonts w:asciiTheme="majorHAnsi" w:hAnsiTheme="majorHAnsi" w:cstheme="majorHAnsi"/>
        </w:rPr>
        <w:t>[</w:t>
      </w:r>
      <w:r>
        <w:rPr>
          <w:rFonts w:asciiTheme="majorHAnsi" w:hAnsiTheme="majorHAnsi" w:cstheme="majorHAnsi"/>
        </w:rPr>
        <w:t>DATE</w:t>
      </w:r>
      <w:r w:rsidR="00CA52B1">
        <w:rPr>
          <w:rFonts w:asciiTheme="majorHAnsi" w:hAnsiTheme="majorHAnsi" w:cstheme="majorHAnsi"/>
        </w:rPr>
        <w:t>]</w:t>
      </w:r>
      <w:r>
        <w:rPr>
          <w:rFonts w:asciiTheme="majorHAnsi" w:hAnsiTheme="majorHAnsi" w:cstheme="majorHAnsi"/>
        </w:rPr>
        <w:t xml:space="preserve">. </w:t>
      </w:r>
    </w:p>
    <w:p w14:paraId="56228E1B" w14:textId="762FE5B5" w:rsidR="003F0BCE" w:rsidRPr="00374553" w:rsidRDefault="00AC7BB8">
      <w:pPr>
        <w:pStyle w:val="Heading1"/>
        <w:spacing w:after="292"/>
        <w:ind w:left="-5"/>
        <w:rPr>
          <w:rFonts w:asciiTheme="majorHAnsi" w:hAnsiTheme="majorHAnsi" w:cstheme="majorHAnsi"/>
        </w:rPr>
      </w:pPr>
      <w:r w:rsidRPr="00374553">
        <w:rPr>
          <w:rFonts w:asciiTheme="majorHAnsi" w:hAnsiTheme="majorHAnsi" w:cstheme="majorHAnsi"/>
        </w:rPr>
        <w:t>Background</w:t>
      </w:r>
      <w:r w:rsidRPr="00374553">
        <w:rPr>
          <w:rFonts w:asciiTheme="majorHAnsi" w:hAnsiTheme="majorHAnsi" w:cstheme="majorHAnsi"/>
          <w:u w:val="none"/>
        </w:rPr>
        <w:t xml:space="preserve"> </w:t>
      </w:r>
    </w:p>
    <w:p w14:paraId="06B27BA7" w14:textId="3F51520E" w:rsidR="003F0BCE" w:rsidRPr="00374553" w:rsidRDefault="00CA52B1" w:rsidP="002500B4">
      <w:pPr>
        <w:numPr>
          <w:ilvl w:val="0"/>
          <w:numId w:val="1"/>
        </w:numPr>
        <w:spacing w:line="360" w:lineRule="auto"/>
        <w:ind w:hanging="360"/>
        <w:rPr>
          <w:rFonts w:asciiTheme="majorHAnsi" w:hAnsiTheme="majorHAnsi" w:cstheme="majorHAnsi"/>
          <w:color w:val="FF0000"/>
        </w:rPr>
      </w:pPr>
      <w:r>
        <w:rPr>
          <w:rFonts w:asciiTheme="majorHAnsi" w:hAnsiTheme="majorHAnsi" w:cstheme="majorHAnsi"/>
          <w:color w:val="FF0000"/>
        </w:rPr>
        <w:t xml:space="preserve">[NAME] </w:t>
      </w:r>
      <w:r w:rsidR="009567C7" w:rsidRPr="00374553">
        <w:rPr>
          <w:rFonts w:asciiTheme="majorHAnsi" w:hAnsiTheme="majorHAnsi" w:cstheme="majorHAnsi"/>
          <w:color w:val="FF0000"/>
        </w:rPr>
        <w:t>arrived in the UK o</w:t>
      </w:r>
      <w:r w:rsidR="00AC7BB8" w:rsidRPr="00374553">
        <w:rPr>
          <w:rFonts w:asciiTheme="majorHAnsi" w:hAnsiTheme="majorHAnsi" w:cstheme="majorHAnsi"/>
          <w:color w:val="FF0000"/>
        </w:rPr>
        <w:t xml:space="preserve">n </w:t>
      </w:r>
      <w:r w:rsidR="009567C7" w:rsidRPr="00374553">
        <w:rPr>
          <w:rFonts w:asciiTheme="majorHAnsi" w:hAnsiTheme="majorHAnsi" w:cstheme="majorHAnsi"/>
          <w:color w:val="FF0000"/>
        </w:rPr>
        <w:t>DATE</w:t>
      </w:r>
      <w:r w:rsidR="00AC7BB8" w:rsidRPr="00374553">
        <w:rPr>
          <w:rFonts w:asciiTheme="majorHAnsi" w:hAnsiTheme="majorHAnsi" w:cstheme="majorHAnsi"/>
          <w:color w:val="FF0000"/>
        </w:rPr>
        <w:t xml:space="preserve">. </w:t>
      </w:r>
      <w:r w:rsidR="000D60D9">
        <w:rPr>
          <w:rFonts w:asciiTheme="majorHAnsi" w:hAnsiTheme="majorHAnsi" w:cstheme="majorHAnsi"/>
          <w:color w:val="FF0000"/>
        </w:rPr>
        <w:t>[</w:t>
      </w:r>
      <w:r w:rsidR="00AC7BB8" w:rsidRPr="00374553">
        <w:rPr>
          <w:rFonts w:asciiTheme="majorHAnsi" w:hAnsiTheme="majorHAnsi" w:cstheme="majorHAnsi"/>
          <w:color w:val="FF0000"/>
        </w:rPr>
        <w:t>She</w:t>
      </w:r>
      <w:r w:rsidR="000D60D9">
        <w:rPr>
          <w:rFonts w:asciiTheme="majorHAnsi" w:hAnsiTheme="majorHAnsi" w:cstheme="majorHAnsi"/>
          <w:color w:val="FF0000"/>
        </w:rPr>
        <w:t>]</w:t>
      </w:r>
      <w:r w:rsidR="00AC7BB8" w:rsidRPr="00374553">
        <w:rPr>
          <w:rFonts w:asciiTheme="majorHAnsi" w:hAnsiTheme="majorHAnsi" w:cstheme="majorHAnsi"/>
          <w:color w:val="FF0000"/>
        </w:rPr>
        <w:t xml:space="preserve"> claimed asylum on </w:t>
      </w:r>
      <w:r>
        <w:rPr>
          <w:rFonts w:asciiTheme="majorHAnsi" w:hAnsiTheme="majorHAnsi" w:cstheme="majorHAnsi"/>
          <w:color w:val="FF0000"/>
        </w:rPr>
        <w:t>[</w:t>
      </w:r>
      <w:r w:rsidR="009567C7" w:rsidRPr="00374553">
        <w:rPr>
          <w:rFonts w:asciiTheme="majorHAnsi" w:hAnsiTheme="majorHAnsi" w:cstheme="majorHAnsi"/>
          <w:color w:val="FF0000"/>
        </w:rPr>
        <w:t>DATE</w:t>
      </w:r>
      <w:r>
        <w:rPr>
          <w:rFonts w:asciiTheme="majorHAnsi" w:hAnsiTheme="majorHAnsi" w:cstheme="majorHAnsi"/>
          <w:color w:val="FF0000"/>
        </w:rPr>
        <w:t>]</w:t>
      </w:r>
      <w:r w:rsidR="009567C7" w:rsidRPr="00374553">
        <w:rPr>
          <w:rFonts w:asciiTheme="majorHAnsi" w:hAnsiTheme="majorHAnsi" w:cstheme="majorHAnsi"/>
          <w:color w:val="FF0000"/>
        </w:rPr>
        <w:t xml:space="preserve"> </w:t>
      </w:r>
      <w:r w:rsidR="00AC7BB8" w:rsidRPr="00374553">
        <w:rPr>
          <w:rFonts w:asciiTheme="majorHAnsi" w:hAnsiTheme="majorHAnsi" w:cstheme="majorHAnsi"/>
          <w:color w:val="FF0000"/>
        </w:rPr>
        <w:t xml:space="preserve">and received payments and housing support from the </w:t>
      </w:r>
      <w:r w:rsidR="002500B4" w:rsidRPr="00374553">
        <w:rPr>
          <w:rFonts w:asciiTheme="majorHAnsi" w:hAnsiTheme="majorHAnsi" w:cstheme="majorHAnsi"/>
          <w:color w:val="FF0000"/>
        </w:rPr>
        <w:t xml:space="preserve">Asylum Support for the period </w:t>
      </w:r>
      <w:r>
        <w:rPr>
          <w:rFonts w:asciiTheme="majorHAnsi" w:hAnsiTheme="majorHAnsi" w:cstheme="majorHAnsi"/>
          <w:color w:val="FF0000"/>
        </w:rPr>
        <w:t>[</w:t>
      </w:r>
      <w:r w:rsidRPr="00374553">
        <w:rPr>
          <w:rFonts w:asciiTheme="majorHAnsi" w:hAnsiTheme="majorHAnsi" w:cstheme="majorHAnsi"/>
          <w:color w:val="FF0000"/>
        </w:rPr>
        <w:t>DATE</w:t>
      </w:r>
      <w:r>
        <w:rPr>
          <w:rFonts w:asciiTheme="majorHAnsi" w:hAnsiTheme="majorHAnsi" w:cstheme="majorHAnsi"/>
          <w:color w:val="FF0000"/>
        </w:rPr>
        <w:t>]</w:t>
      </w:r>
      <w:r w:rsidRPr="00374553">
        <w:rPr>
          <w:rFonts w:asciiTheme="majorHAnsi" w:hAnsiTheme="majorHAnsi" w:cstheme="majorHAnsi"/>
          <w:color w:val="FF0000"/>
        </w:rPr>
        <w:t xml:space="preserve"> </w:t>
      </w:r>
      <w:r w:rsidR="002500B4" w:rsidRPr="00374553">
        <w:rPr>
          <w:rFonts w:asciiTheme="majorHAnsi" w:hAnsiTheme="majorHAnsi" w:cstheme="majorHAnsi"/>
          <w:color w:val="FF0000"/>
        </w:rPr>
        <w:t xml:space="preserve"> to </w:t>
      </w:r>
      <w:r>
        <w:rPr>
          <w:rFonts w:asciiTheme="majorHAnsi" w:hAnsiTheme="majorHAnsi" w:cstheme="majorHAnsi"/>
          <w:color w:val="FF0000"/>
        </w:rPr>
        <w:t>[</w:t>
      </w:r>
      <w:r w:rsidRPr="00374553">
        <w:rPr>
          <w:rFonts w:asciiTheme="majorHAnsi" w:hAnsiTheme="majorHAnsi" w:cstheme="majorHAnsi"/>
          <w:color w:val="FF0000"/>
        </w:rPr>
        <w:t>DATE</w:t>
      </w:r>
      <w:r>
        <w:rPr>
          <w:rFonts w:asciiTheme="majorHAnsi" w:hAnsiTheme="majorHAnsi" w:cstheme="majorHAnsi"/>
          <w:color w:val="FF0000"/>
        </w:rPr>
        <w:t>]</w:t>
      </w:r>
      <w:r w:rsidRPr="00374553">
        <w:rPr>
          <w:rFonts w:asciiTheme="majorHAnsi" w:hAnsiTheme="majorHAnsi" w:cstheme="majorHAnsi"/>
          <w:color w:val="FF0000"/>
        </w:rPr>
        <w:t xml:space="preserve"> </w:t>
      </w:r>
      <w:r w:rsidR="002500B4" w:rsidRPr="00374553">
        <w:rPr>
          <w:rFonts w:asciiTheme="majorHAnsi" w:hAnsiTheme="majorHAnsi" w:cstheme="majorHAnsi"/>
          <w:color w:val="FF0000"/>
        </w:rPr>
        <w:t xml:space="preserve"> because she was not permitted to work </w:t>
      </w:r>
      <w:r>
        <w:rPr>
          <w:rFonts w:asciiTheme="majorHAnsi" w:hAnsiTheme="majorHAnsi" w:cstheme="majorHAnsi"/>
          <w:color w:val="FF0000"/>
        </w:rPr>
        <w:t>and was ineligible for public fu</w:t>
      </w:r>
      <w:r w:rsidR="002500B4" w:rsidRPr="00374553">
        <w:rPr>
          <w:rFonts w:asciiTheme="majorHAnsi" w:hAnsiTheme="majorHAnsi" w:cstheme="majorHAnsi"/>
          <w:color w:val="FF0000"/>
        </w:rPr>
        <w:t>nds, including social security.</w:t>
      </w:r>
    </w:p>
    <w:p w14:paraId="083E60FB" w14:textId="763B9B94" w:rsidR="002500B4" w:rsidRPr="00374553" w:rsidRDefault="00AC7BB8" w:rsidP="002500B4">
      <w:pPr>
        <w:numPr>
          <w:ilvl w:val="0"/>
          <w:numId w:val="1"/>
        </w:numPr>
        <w:spacing w:line="360" w:lineRule="auto"/>
        <w:ind w:hanging="360"/>
        <w:rPr>
          <w:rFonts w:asciiTheme="majorHAnsi" w:hAnsiTheme="majorHAnsi" w:cstheme="majorHAnsi"/>
          <w:color w:val="FF0000"/>
        </w:rPr>
      </w:pPr>
      <w:r w:rsidRPr="00374553">
        <w:rPr>
          <w:rFonts w:asciiTheme="majorHAnsi" w:hAnsiTheme="majorHAnsi" w:cstheme="majorHAnsi"/>
          <w:color w:val="FF0000"/>
        </w:rPr>
        <w:t xml:space="preserve">The following year, C became pregnant and her daughter, </w:t>
      </w:r>
      <w:r w:rsidR="009567C7" w:rsidRPr="00374553">
        <w:rPr>
          <w:rFonts w:asciiTheme="majorHAnsi" w:hAnsiTheme="majorHAnsi" w:cstheme="majorHAnsi"/>
          <w:color w:val="FF0000"/>
        </w:rPr>
        <w:t>X</w:t>
      </w:r>
      <w:r w:rsidRPr="00374553">
        <w:rPr>
          <w:rFonts w:asciiTheme="majorHAnsi" w:hAnsiTheme="majorHAnsi" w:cstheme="majorHAnsi"/>
          <w:color w:val="FF0000"/>
        </w:rPr>
        <w:t xml:space="preserve"> was born on </w:t>
      </w:r>
      <w:r w:rsidR="00CA52B1">
        <w:rPr>
          <w:rFonts w:asciiTheme="majorHAnsi" w:hAnsiTheme="majorHAnsi" w:cstheme="majorHAnsi"/>
          <w:color w:val="FF0000"/>
        </w:rPr>
        <w:t>[</w:t>
      </w:r>
      <w:r w:rsidR="009567C7" w:rsidRPr="00374553">
        <w:rPr>
          <w:rFonts w:asciiTheme="majorHAnsi" w:hAnsiTheme="majorHAnsi" w:cstheme="majorHAnsi"/>
          <w:color w:val="FF0000"/>
        </w:rPr>
        <w:t>DATE</w:t>
      </w:r>
      <w:r w:rsidR="00CA52B1">
        <w:rPr>
          <w:rFonts w:asciiTheme="majorHAnsi" w:hAnsiTheme="majorHAnsi" w:cstheme="majorHAnsi"/>
          <w:color w:val="FF0000"/>
        </w:rPr>
        <w:t>]</w:t>
      </w:r>
      <w:r w:rsidRPr="00374553">
        <w:rPr>
          <w:rFonts w:asciiTheme="majorHAnsi" w:hAnsiTheme="majorHAnsi" w:cstheme="majorHAnsi"/>
          <w:color w:val="FF0000"/>
        </w:rPr>
        <w:t xml:space="preserve">. </w:t>
      </w:r>
      <w:r w:rsidRPr="00374553">
        <w:rPr>
          <w:rFonts w:asciiTheme="majorHAnsi" w:hAnsiTheme="majorHAnsi" w:cstheme="majorHAnsi"/>
          <w:i/>
          <w:color w:val="FF0000"/>
        </w:rPr>
        <w:t xml:space="preserve"> </w:t>
      </w:r>
    </w:p>
    <w:p w14:paraId="5C1B3035" w14:textId="4038A81A" w:rsidR="002500B4" w:rsidRPr="00374553" w:rsidRDefault="002500B4" w:rsidP="00A82095">
      <w:pPr>
        <w:numPr>
          <w:ilvl w:val="0"/>
          <w:numId w:val="1"/>
        </w:numPr>
        <w:spacing w:line="360" w:lineRule="auto"/>
        <w:ind w:hanging="360"/>
        <w:rPr>
          <w:rFonts w:asciiTheme="majorHAnsi" w:hAnsiTheme="majorHAnsi" w:cstheme="majorHAnsi"/>
          <w:color w:val="FF0000"/>
        </w:rPr>
      </w:pPr>
      <w:r w:rsidRPr="00374553">
        <w:rPr>
          <w:rFonts w:asciiTheme="majorHAnsi" w:hAnsiTheme="majorHAnsi" w:cstheme="majorHAnsi"/>
          <w:color w:val="FF0000"/>
        </w:rPr>
        <w:t xml:space="preserve">On </w:t>
      </w:r>
      <w:r w:rsidR="00CA52B1">
        <w:rPr>
          <w:rFonts w:asciiTheme="majorHAnsi" w:hAnsiTheme="majorHAnsi" w:cstheme="majorHAnsi"/>
          <w:color w:val="FF0000"/>
        </w:rPr>
        <w:t>[</w:t>
      </w:r>
      <w:r w:rsidR="00CA52B1" w:rsidRPr="00374553">
        <w:rPr>
          <w:rFonts w:asciiTheme="majorHAnsi" w:hAnsiTheme="majorHAnsi" w:cstheme="majorHAnsi"/>
          <w:color w:val="FF0000"/>
        </w:rPr>
        <w:t>DATE</w:t>
      </w:r>
      <w:r w:rsidR="00CA52B1">
        <w:rPr>
          <w:rFonts w:asciiTheme="majorHAnsi" w:hAnsiTheme="majorHAnsi" w:cstheme="majorHAnsi"/>
          <w:color w:val="FF0000"/>
        </w:rPr>
        <w:t>]</w:t>
      </w:r>
      <w:r w:rsidRPr="00374553">
        <w:rPr>
          <w:rFonts w:asciiTheme="majorHAnsi" w:hAnsiTheme="majorHAnsi" w:cstheme="majorHAnsi"/>
          <w:color w:val="FF0000"/>
        </w:rPr>
        <w:t xml:space="preserve"> C received a negative decision on her first asylum claim.</w:t>
      </w:r>
      <w:r w:rsidR="00AC7BB8" w:rsidRPr="00374553">
        <w:rPr>
          <w:rFonts w:asciiTheme="majorHAnsi" w:hAnsiTheme="majorHAnsi" w:cstheme="majorHAnsi"/>
          <w:color w:val="FF0000"/>
        </w:rPr>
        <w:t xml:space="preserve"> </w:t>
      </w:r>
    </w:p>
    <w:p w14:paraId="1A1555D8" w14:textId="36866C55" w:rsidR="003F0BCE" w:rsidRPr="00374553" w:rsidRDefault="002500B4" w:rsidP="00A82095">
      <w:pPr>
        <w:numPr>
          <w:ilvl w:val="0"/>
          <w:numId w:val="1"/>
        </w:numPr>
        <w:spacing w:line="360" w:lineRule="auto"/>
        <w:ind w:hanging="360"/>
        <w:rPr>
          <w:rFonts w:asciiTheme="majorHAnsi" w:hAnsiTheme="majorHAnsi" w:cstheme="majorHAnsi"/>
          <w:color w:val="FF0000"/>
        </w:rPr>
      </w:pPr>
      <w:r w:rsidRPr="00374553">
        <w:rPr>
          <w:rFonts w:asciiTheme="majorHAnsi" w:hAnsiTheme="majorHAnsi" w:cstheme="majorHAnsi"/>
          <w:color w:val="FF0000"/>
        </w:rPr>
        <w:t xml:space="preserve">On </w:t>
      </w:r>
      <w:r w:rsidR="00CA52B1">
        <w:rPr>
          <w:rFonts w:asciiTheme="majorHAnsi" w:hAnsiTheme="majorHAnsi" w:cstheme="majorHAnsi"/>
          <w:color w:val="FF0000"/>
        </w:rPr>
        <w:t>[</w:t>
      </w:r>
      <w:r w:rsidR="00CA52B1" w:rsidRPr="00374553">
        <w:rPr>
          <w:rFonts w:asciiTheme="majorHAnsi" w:hAnsiTheme="majorHAnsi" w:cstheme="majorHAnsi"/>
          <w:color w:val="FF0000"/>
        </w:rPr>
        <w:t>DATE</w:t>
      </w:r>
      <w:r w:rsidR="00CA52B1">
        <w:rPr>
          <w:rFonts w:asciiTheme="majorHAnsi" w:hAnsiTheme="majorHAnsi" w:cstheme="majorHAnsi"/>
          <w:color w:val="FF0000"/>
        </w:rPr>
        <w:t>]</w:t>
      </w:r>
      <w:r w:rsidR="00CA52B1" w:rsidRPr="00374553">
        <w:rPr>
          <w:rFonts w:asciiTheme="majorHAnsi" w:hAnsiTheme="majorHAnsi" w:cstheme="majorHAnsi"/>
          <w:color w:val="FF0000"/>
        </w:rPr>
        <w:t xml:space="preserve"> </w:t>
      </w:r>
      <w:r w:rsidRPr="00374553">
        <w:rPr>
          <w:rFonts w:asciiTheme="majorHAnsi" w:hAnsiTheme="majorHAnsi" w:cstheme="majorHAnsi"/>
          <w:color w:val="FF0000"/>
        </w:rPr>
        <w:t xml:space="preserve">C made a second claim for asylum. This was rejected on </w:t>
      </w:r>
      <w:r w:rsidR="00CA52B1">
        <w:rPr>
          <w:rFonts w:asciiTheme="majorHAnsi" w:hAnsiTheme="majorHAnsi" w:cstheme="majorHAnsi"/>
          <w:color w:val="FF0000"/>
        </w:rPr>
        <w:t>[</w:t>
      </w:r>
      <w:r w:rsidR="00CA52B1" w:rsidRPr="00374553">
        <w:rPr>
          <w:rFonts w:asciiTheme="majorHAnsi" w:hAnsiTheme="majorHAnsi" w:cstheme="majorHAnsi"/>
          <w:color w:val="FF0000"/>
        </w:rPr>
        <w:t>DATE</w:t>
      </w:r>
      <w:r w:rsidR="00CA52B1">
        <w:rPr>
          <w:rFonts w:asciiTheme="majorHAnsi" w:hAnsiTheme="majorHAnsi" w:cstheme="majorHAnsi"/>
          <w:color w:val="FF0000"/>
        </w:rPr>
        <w:t>]</w:t>
      </w:r>
      <w:r w:rsidRPr="00374553">
        <w:rPr>
          <w:rFonts w:asciiTheme="majorHAnsi" w:hAnsiTheme="majorHAnsi" w:cstheme="majorHAnsi"/>
          <w:color w:val="FF0000"/>
        </w:rPr>
        <w:t xml:space="preserve">. </w:t>
      </w:r>
      <w:r w:rsidR="00AC7BB8" w:rsidRPr="00374553">
        <w:rPr>
          <w:rFonts w:asciiTheme="majorHAnsi" w:hAnsiTheme="majorHAnsi" w:cstheme="majorHAnsi"/>
          <w:color w:val="FF0000"/>
        </w:rPr>
        <w:t xml:space="preserve">C submitted further evidence and requested a review. </w:t>
      </w:r>
      <w:r w:rsidR="00CA52B1">
        <w:rPr>
          <w:rFonts w:asciiTheme="majorHAnsi" w:hAnsiTheme="majorHAnsi" w:cstheme="majorHAnsi"/>
          <w:color w:val="FF0000"/>
        </w:rPr>
        <w:t>[</w:t>
      </w:r>
      <w:r w:rsidR="00AC7BB8" w:rsidRPr="00374553">
        <w:rPr>
          <w:rFonts w:asciiTheme="majorHAnsi" w:hAnsiTheme="majorHAnsi" w:cstheme="majorHAnsi"/>
          <w:color w:val="FF0000"/>
        </w:rPr>
        <w:t>Her</w:t>
      </w:r>
      <w:r w:rsidR="00CA52B1">
        <w:rPr>
          <w:rFonts w:asciiTheme="majorHAnsi" w:hAnsiTheme="majorHAnsi" w:cstheme="majorHAnsi"/>
          <w:color w:val="FF0000"/>
        </w:rPr>
        <w:t>]</w:t>
      </w:r>
      <w:r w:rsidR="00AC7BB8" w:rsidRPr="00374553">
        <w:rPr>
          <w:rFonts w:asciiTheme="majorHAnsi" w:hAnsiTheme="majorHAnsi" w:cstheme="majorHAnsi"/>
          <w:color w:val="FF0000"/>
        </w:rPr>
        <w:t xml:space="preserve"> claim was initially rejected but, following further reconsideration by the Home Office, </w:t>
      </w:r>
      <w:r w:rsidR="00CA52B1">
        <w:rPr>
          <w:rFonts w:asciiTheme="majorHAnsi" w:hAnsiTheme="majorHAnsi" w:cstheme="majorHAnsi"/>
          <w:color w:val="FF0000"/>
        </w:rPr>
        <w:t>[</w:t>
      </w:r>
      <w:r w:rsidR="00AC7BB8" w:rsidRPr="00374553">
        <w:rPr>
          <w:rFonts w:asciiTheme="majorHAnsi" w:hAnsiTheme="majorHAnsi" w:cstheme="majorHAnsi"/>
          <w:color w:val="FF0000"/>
        </w:rPr>
        <w:t>she</w:t>
      </w:r>
      <w:r w:rsidR="00CA52B1">
        <w:rPr>
          <w:rFonts w:asciiTheme="majorHAnsi" w:hAnsiTheme="majorHAnsi" w:cstheme="majorHAnsi"/>
          <w:color w:val="FF0000"/>
        </w:rPr>
        <w:t>]</w:t>
      </w:r>
      <w:r w:rsidR="00AC7BB8" w:rsidRPr="00374553">
        <w:rPr>
          <w:rFonts w:asciiTheme="majorHAnsi" w:hAnsiTheme="majorHAnsi" w:cstheme="majorHAnsi"/>
          <w:color w:val="FF0000"/>
        </w:rPr>
        <w:t xml:space="preserve"> was gran</w:t>
      </w:r>
      <w:r w:rsidRPr="00374553">
        <w:rPr>
          <w:rFonts w:asciiTheme="majorHAnsi" w:hAnsiTheme="majorHAnsi" w:cstheme="majorHAnsi"/>
          <w:color w:val="FF0000"/>
        </w:rPr>
        <w:t xml:space="preserve">ted refugee status on </w:t>
      </w:r>
      <w:r w:rsidR="00CA52B1">
        <w:rPr>
          <w:rFonts w:asciiTheme="majorHAnsi" w:hAnsiTheme="majorHAnsi" w:cstheme="majorHAnsi"/>
          <w:color w:val="FF0000"/>
        </w:rPr>
        <w:t>[</w:t>
      </w:r>
      <w:r w:rsidR="00CA52B1" w:rsidRPr="00374553">
        <w:rPr>
          <w:rFonts w:asciiTheme="majorHAnsi" w:hAnsiTheme="majorHAnsi" w:cstheme="majorHAnsi"/>
          <w:color w:val="FF0000"/>
        </w:rPr>
        <w:t>DATE</w:t>
      </w:r>
      <w:r w:rsidR="00CA52B1">
        <w:rPr>
          <w:rFonts w:asciiTheme="majorHAnsi" w:hAnsiTheme="majorHAnsi" w:cstheme="majorHAnsi"/>
          <w:color w:val="FF0000"/>
        </w:rPr>
        <w:t>]</w:t>
      </w:r>
      <w:r w:rsidR="00AC7BB8" w:rsidRPr="00374553">
        <w:rPr>
          <w:rFonts w:asciiTheme="majorHAnsi" w:hAnsiTheme="majorHAnsi" w:cstheme="majorHAnsi"/>
          <w:color w:val="FF0000"/>
        </w:rPr>
        <w:t>.</w:t>
      </w:r>
      <w:r w:rsidR="00B52E93" w:rsidRPr="00374553">
        <w:rPr>
          <w:rFonts w:asciiTheme="majorHAnsi" w:hAnsiTheme="majorHAnsi" w:cstheme="majorHAnsi"/>
          <w:color w:val="FF0000"/>
        </w:rPr>
        <w:t xml:space="preserve"> C’s eventual grant of asylum was based on circumstances that were in place from the outset of her initial asylum claim. </w:t>
      </w:r>
      <w:r w:rsidR="00CA52B1">
        <w:rPr>
          <w:rFonts w:asciiTheme="majorHAnsi" w:hAnsiTheme="majorHAnsi" w:cstheme="majorHAnsi"/>
          <w:color w:val="FF0000"/>
        </w:rPr>
        <w:t>[details]</w:t>
      </w:r>
    </w:p>
    <w:p w14:paraId="4DB746C7" w14:textId="328E5857" w:rsidR="00001870" w:rsidRPr="00001870" w:rsidRDefault="00AC7BB8" w:rsidP="00001870">
      <w:pPr>
        <w:numPr>
          <w:ilvl w:val="0"/>
          <w:numId w:val="1"/>
        </w:numPr>
        <w:spacing w:line="360" w:lineRule="auto"/>
        <w:ind w:hanging="360"/>
        <w:rPr>
          <w:rFonts w:asciiTheme="majorHAnsi" w:hAnsiTheme="majorHAnsi" w:cstheme="majorHAnsi"/>
          <w:color w:val="FF0000"/>
        </w:rPr>
      </w:pPr>
      <w:r w:rsidRPr="00374553">
        <w:rPr>
          <w:rFonts w:asciiTheme="majorHAnsi" w:hAnsiTheme="majorHAnsi" w:cstheme="majorHAnsi"/>
          <w:color w:val="FF0000"/>
        </w:rPr>
        <w:t xml:space="preserve">On </w:t>
      </w:r>
      <w:r w:rsidR="00CA52B1">
        <w:rPr>
          <w:rFonts w:asciiTheme="majorHAnsi" w:hAnsiTheme="majorHAnsi" w:cstheme="majorHAnsi"/>
          <w:color w:val="FF0000"/>
        </w:rPr>
        <w:t>[</w:t>
      </w:r>
      <w:r w:rsidR="002500B4" w:rsidRPr="00374553">
        <w:rPr>
          <w:rFonts w:asciiTheme="majorHAnsi" w:hAnsiTheme="majorHAnsi" w:cstheme="majorHAnsi"/>
          <w:color w:val="FF0000"/>
        </w:rPr>
        <w:t>DATE</w:t>
      </w:r>
      <w:r w:rsidR="00CA52B1">
        <w:rPr>
          <w:rFonts w:asciiTheme="majorHAnsi" w:hAnsiTheme="majorHAnsi" w:cstheme="majorHAnsi"/>
          <w:color w:val="FF0000"/>
        </w:rPr>
        <w:t>]</w:t>
      </w:r>
      <w:r w:rsidRPr="00374553">
        <w:rPr>
          <w:rFonts w:asciiTheme="majorHAnsi" w:hAnsiTheme="majorHAnsi" w:cstheme="majorHAnsi"/>
          <w:color w:val="FF0000"/>
        </w:rPr>
        <w:t xml:space="preserve">, with support from </w:t>
      </w:r>
      <w:r w:rsidR="00CA52B1">
        <w:rPr>
          <w:rFonts w:asciiTheme="majorHAnsi" w:hAnsiTheme="majorHAnsi" w:cstheme="majorHAnsi"/>
          <w:color w:val="FF0000"/>
        </w:rPr>
        <w:t>[</w:t>
      </w:r>
      <w:r w:rsidR="002500B4" w:rsidRPr="00374553">
        <w:rPr>
          <w:rFonts w:asciiTheme="majorHAnsi" w:hAnsiTheme="majorHAnsi" w:cstheme="majorHAnsi"/>
          <w:color w:val="FF0000"/>
        </w:rPr>
        <w:t>AGENCY</w:t>
      </w:r>
      <w:r w:rsidR="00CA52B1">
        <w:rPr>
          <w:rFonts w:asciiTheme="majorHAnsi" w:hAnsiTheme="majorHAnsi" w:cstheme="majorHAnsi"/>
          <w:color w:val="FF0000"/>
        </w:rPr>
        <w:t>]</w:t>
      </w:r>
      <w:r w:rsidRPr="00374553">
        <w:rPr>
          <w:rFonts w:asciiTheme="majorHAnsi" w:hAnsiTheme="majorHAnsi" w:cstheme="majorHAnsi"/>
          <w:color w:val="FF0000"/>
        </w:rPr>
        <w:t xml:space="preserve">, C submitted a new claim for CB, with a covering letter requesting that it be backdated to </w:t>
      </w:r>
      <w:r w:rsidR="00CA52B1">
        <w:rPr>
          <w:rFonts w:asciiTheme="majorHAnsi" w:hAnsiTheme="majorHAnsi" w:cstheme="majorHAnsi"/>
          <w:color w:val="FF0000"/>
        </w:rPr>
        <w:t>[</w:t>
      </w:r>
      <w:r w:rsidR="00CA52B1" w:rsidRPr="00374553">
        <w:rPr>
          <w:rFonts w:asciiTheme="majorHAnsi" w:hAnsiTheme="majorHAnsi" w:cstheme="majorHAnsi"/>
          <w:color w:val="FF0000"/>
        </w:rPr>
        <w:t>DATE</w:t>
      </w:r>
      <w:r w:rsidR="00CA52B1">
        <w:rPr>
          <w:rFonts w:asciiTheme="majorHAnsi" w:hAnsiTheme="majorHAnsi" w:cstheme="majorHAnsi"/>
          <w:color w:val="FF0000"/>
        </w:rPr>
        <w:t>]</w:t>
      </w:r>
      <w:r w:rsidR="002500B4" w:rsidRPr="00374553">
        <w:rPr>
          <w:rFonts w:asciiTheme="majorHAnsi" w:hAnsiTheme="majorHAnsi" w:cstheme="majorHAnsi"/>
          <w:color w:val="FF0000"/>
        </w:rPr>
        <w:t>,</w:t>
      </w:r>
      <w:r w:rsidRPr="00374553">
        <w:rPr>
          <w:rFonts w:asciiTheme="majorHAnsi" w:hAnsiTheme="majorHAnsi" w:cstheme="majorHAnsi"/>
          <w:color w:val="FF0000"/>
        </w:rPr>
        <w:t xml:space="preserve"> when </w:t>
      </w:r>
      <w:r w:rsidR="00CA52B1">
        <w:rPr>
          <w:rFonts w:asciiTheme="majorHAnsi" w:hAnsiTheme="majorHAnsi" w:cstheme="majorHAnsi"/>
          <w:color w:val="FF0000"/>
        </w:rPr>
        <w:t>[</w:t>
      </w:r>
      <w:r w:rsidR="009567C7" w:rsidRPr="00374553">
        <w:rPr>
          <w:rFonts w:asciiTheme="majorHAnsi" w:hAnsiTheme="majorHAnsi" w:cstheme="majorHAnsi"/>
          <w:color w:val="FF0000"/>
        </w:rPr>
        <w:t xml:space="preserve">X </w:t>
      </w:r>
      <w:r w:rsidR="00CA52B1">
        <w:rPr>
          <w:rFonts w:asciiTheme="majorHAnsi" w:hAnsiTheme="majorHAnsi" w:cstheme="majorHAnsi"/>
          <w:color w:val="FF0000"/>
        </w:rPr>
        <w:t>]</w:t>
      </w:r>
      <w:r w:rsidRPr="00374553">
        <w:rPr>
          <w:rFonts w:asciiTheme="majorHAnsi" w:hAnsiTheme="majorHAnsi" w:cstheme="majorHAnsi"/>
          <w:color w:val="FF0000"/>
        </w:rPr>
        <w:t xml:space="preserve">was born, as this was later than the date that C </w:t>
      </w:r>
      <w:r w:rsidR="002500B4" w:rsidRPr="00374553">
        <w:rPr>
          <w:rFonts w:asciiTheme="majorHAnsi" w:hAnsiTheme="majorHAnsi" w:cstheme="majorHAnsi"/>
          <w:color w:val="FF0000"/>
        </w:rPr>
        <w:t xml:space="preserve">first claimed asylum on </w:t>
      </w:r>
      <w:r w:rsidR="00CA52B1">
        <w:rPr>
          <w:rFonts w:asciiTheme="majorHAnsi" w:hAnsiTheme="majorHAnsi" w:cstheme="majorHAnsi"/>
          <w:color w:val="FF0000"/>
        </w:rPr>
        <w:t>[</w:t>
      </w:r>
      <w:r w:rsidR="002500B4" w:rsidRPr="00374553">
        <w:rPr>
          <w:rFonts w:asciiTheme="majorHAnsi" w:hAnsiTheme="majorHAnsi" w:cstheme="majorHAnsi"/>
          <w:color w:val="FF0000"/>
        </w:rPr>
        <w:t>DATE</w:t>
      </w:r>
      <w:r w:rsidR="00CA52B1">
        <w:rPr>
          <w:rFonts w:asciiTheme="majorHAnsi" w:hAnsiTheme="majorHAnsi" w:cstheme="majorHAnsi"/>
          <w:color w:val="FF0000"/>
        </w:rPr>
        <w:t>]</w:t>
      </w:r>
      <w:r w:rsidR="002500B4" w:rsidRPr="00374553">
        <w:rPr>
          <w:rFonts w:asciiTheme="majorHAnsi" w:hAnsiTheme="majorHAnsi" w:cstheme="majorHAnsi"/>
          <w:color w:val="FF0000"/>
        </w:rPr>
        <w:t xml:space="preserve"> / the date of her first claim for asylum, </w:t>
      </w:r>
      <w:r w:rsidR="00CA52B1">
        <w:rPr>
          <w:rFonts w:asciiTheme="majorHAnsi" w:hAnsiTheme="majorHAnsi" w:cstheme="majorHAnsi"/>
          <w:color w:val="FF0000"/>
        </w:rPr>
        <w:t>[</w:t>
      </w:r>
      <w:r w:rsidR="002500B4" w:rsidRPr="00374553">
        <w:rPr>
          <w:rFonts w:asciiTheme="majorHAnsi" w:hAnsiTheme="majorHAnsi" w:cstheme="majorHAnsi"/>
          <w:color w:val="FF0000"/>
        </w:rPr>
        <w:t>DATE</w:t>
      </w:r>
      <w:r w:rsidR="00CA52B1">
        <w:rPr>
          <w:rFonts w:asciiTheme="majorHAnsi" w:hAnsiTheme="majorHAnsi" w:cstheme="majorHAnsi"/>
          <w:color w:val="FF0000"/>
        </w:rPr>
        <w:t>]</w:t>
      </w:r>
      <w:r w:rsidRPr="00374553">
        <w:rPr>
          <w:rFonts w:asciiTheme="majorHAnsi" w:hAnsiTheme="majorHAnsi" w:cstheme="majorHAnsi"/>
          <w:color w:val="FF0000"/>
        </w:rPr>
        <w:t xml:space="preserve">. </w:t>
      </w:r>
      <w:r w:rsidRPr="00001870">
        <w:rPr>
          <w:rFonts w:asciiTheme="majorHAnsi" w:hAnsiTheme="majorHAnsi" w:cstheme="majorHAnsi"/>
          <w:color w:val="FF0000"/>
        </w:rPr>
        <w:t xml:space="preserve">This claim was refused on the grounds that C did not have refugee status until </w:t>
      </w:r>
      <w:r w:rsidR="00CA52B1" w:rsidRPr="00001870">
        <w:rPr>
          <w:rFonts w:asciiTheme="majorHAnsi" w:hAnsiTheme="majorHAnsi" w:cstheme="majorHAnsi"/>
          <w:color w:val="FF0000"/>
        </w:rPr>
        <w:t>[DATE]</w:t>
      </w:r>
      <w:r w:rsidR="00001870" w:rsidRPr="00001870">
        <w:rPr>
          <w:rFonts w:asciiTheme="majorHAnsi" w:hAnsiTheme="majorHAnsi" w:cstheme="majorHAnsi"/>
          <w:color w:val="FF0000"/>
        </w:rPr>
        <w:t xml:space="preserve">. </w:t>
      </w:r>
    </w:p>
    <w:p w14:paraId="543A55AF" w14:textId="303DCB91" w:rsidR="003F0BCE" w:rsidRPr="00CA52B1" w:rsidRDefault="00CA52B1" w:rsidP="00CA52B1">
      <w:pPr>
        <w:numPr>
          <w:ilvl w:val="0"/>
          <w:numId w:val="1"/>
        </w:numPr>
        <w:spacing w:line="360" w:lineRule="auto"/>
        <w:ind w:hanging="360"/>
        <w:rPr>
          <w:rFonts w:asciiTheme="majorHAnsi" w:hAnsiTheme="majorHAnsi" w:cstheme="majorHAnsi"/>
          <w:color w:val="FF0000"/>
        </w:rPr>
      </w:pPr>
      <w:r>
        <w:rPr>
          <w:rFonts w:asciiTheme="majorHAnsi" w:hAnsiTheme="majorHAnsi" w:cstheme="majorHAnsi"/>
          <w:color w:val="FF0000"/>
        </w:rPr>
        <w:t xml:space="preserve">It was accepted by HMRC our client </w:t>
      </w:r>
      <w:r w:rsidR="00AC7BB8" w:rsidRPr="00CA52B1">
        <w:rPr>
          <w:rFonts w:asciiTheme="majorHAnsi" w:hAnsiTheme="majorHAnsi" w:cstheme="majorHAnsi"/>
          <w:color w:val="FF0000"/>
        </w:rPr>
        <w:t xml:space="preserve">was entitled to CB from </w:t>
      </w:r>
      <w:r>
        <w:rPr>
          <w:rFonts w:asciiTheme="majorHAnsi" w:hAnsiTheme="majorHAnsi" w:cstheme="majorHAnsi"/>
          <w:color w:val="FF0000"/>
        </w:rPr>
        <w:t>[</w:t>
      </w:r>
      <w:r w:rsidRPr="00374553">
        <w:rPr>
          <w:rFonts w:asciiTheme="majorHAnsi" w:hAnsiTheme="majorHAnsi" w:cstheme="majorHAnsi"/>
          <w:color w:val="FF0000"/>
        </w:rPr>
        <w:t>DATE</w:t>
      </w:r>
      <w:r>
        <w:rPr>
          <w:rFonts w:asciiTheme="majorHAnsi" w:hAnsiTheme="majorHAnsi" w:cstheme="majorHAnsi"/>
          <w:color w:val="FF0000"/>
        </w:rPr>
        <w:t>]</w:t>
      </w:r>
      <w:r w:rsidR="00AC7BB8" w:rsidRPr="00CA52B1">
        <w:rPr>
          <w:rFonts w:asciiTheme="majorHAnsi" w:hAnsiTheme="majorHAnsi" w:cstheme="majorHAnsi"/>
          <w:color w:val="FF0000"/>
        </w:rPr>
        <w:t xml:space="preserve">, </w:t>
      </w:r>
      <w:r w:rsidR="002500B4" w:rsidRPr="00CA52B1">
        <w:rPr>
          <w:rFonts w:asciiTheme="majorHAnsi" w:hAnsiTheme="majorHAnsi" w:cstheme="majorHAnsi"/>
          <w:color w:val="FF0000"/>
        </w:rPr>
        <w:t xml:space="preserve">the date of </w:t>
      </w:r>
      <w:r>
        <w:rPr>
          <w:rFonts w:asciiTheme="majorHAnsi" w:hAnsiTheme="majorHAnsi" w:cstheme="majorHAnsi"/>
          <w:color w:val="FF0000"/>
        </w:rPr>
        <w:t>[</w:t>
      </w:r>
      <w:r w:rsidR="002500B4" w:rsidRPr="00CA52B1">
        <w:rPr>
          <w:rFonts w:asciiTheme="majorHAnsi" w:hAnsiTheme="majorHAnsi" w:cstheme="majorHAnsi"/>
          <w:color w:val="FF0000"/>
        </w:rPr>
        <w:t>her</w:t>
      </w:r>
      <w:r>
        <w:rPr>
          <w:rFonts w:asciiTheme="majorHAnsi" w:hAnsiTheme="majorHAnsi" w:cstheme="majorHAnsi"/>
          <w:color w:val="FF0000"/>
        </w:rPr>
        <w:t>]</w:t>
      </w:r>
      <w:r w:rsidR="002500B4" w:rsidRPr="00CA52B1">
        <w:rPr>
          <w:rFonts w:asciiTheme="majorHAnsi" w:hAnsiTheme="majorHAnsi" w:cstheme="majorHAnsi"/>
          <w:color w:val="FF0000"/>
        </w:rPr>
        <w:t xml:space="preserve"> successful claim for asylum only</w:t>
      </w:r>
      <w:r w:rsidR="00AC7BB8" w:rsidRPr="00CA52B1">
        <w:rPr>
          <w:rFonts w:asciiTheme="majorHAnsi" w:hAnsiTheme="majorHAnsi" w:cstheme="majorHAnsi"/>
          <w:color w:val="FF0000"/>
        </w:rPr>
        <w:t xml:space="preserve">, prior to that date, HMRC state that </w:t>
      </w:r>
      <w:r>
        <w:rPr>
          <w:rFonts w:asciiTheme="majorHAnsi" w:hAnsiTheme="majorHAnsi" w:cstheme="majorHAnsi"/>
          <w:color w:val="FF0000"/>
        </w:rPr>
        <w:t>[name]</w:t>
      </w:r>
      <w:r w:rsidR="00AC7BB8" w:rsidRPr="00CA52B1">
        <w:rPr>
          <w:rFonts w:asciiTheme="majorHAnsi" w:hAnsiTheme="majorHAnsi" w:cstheme="majorHAnsi"/>
          <w:color w:val="FF0000"/>
        </w:rPr>
        <w:t xml:space="preserve"> could not be treated as being in Great Britain.</w:t>
      </w:r>
      <w:r w:rsidR="00AC7BB8" w:rsidRPr="00CA52B1">
        <w:rPr>
          <w:rFonts w:asciiTheme="majorHAnsi" w:hAnsiTheme="majorHAnsi" w:cstheme="majorHAnsi"/>
          <w:i/>
          <w:color w:val="FF0000"/>
        </w:rPr>
        <w:t xml:space="preserve"> </w:t>
      </w:r>
    </w:p>
    <w:p w14:paraId="5CF5FB74" w14:textId="43C186F0" w:rsidR="003F0BCE" w:rsidRPr="00374553" w:rsidRDefault="00001870">
      <w:pPr>
        <w:pStyle w:val="Heading1"/>
        <w:ind w:left="-5"/>
        <w:rPr>
          <w:rFonts w:asciiTheme="majorHAnsi" w:hAnsiTheme="majorHAnsi" w:cstheme="majorHAnsi"/>
        </w:rPr>
      </w:pPr>
      <w:r>
        <w:rPr>
          <w:rFonts w:asciiTheme="majorHAnsi" w:hAnsiTheme="majorHAnsi" w:cstheme="majorHAnsi"/>
        </w:rPr>
        <w:t xml:space="preserve">The legal background  </w:t>
      </w:r>
      <w:r w:rsidR="00AC7BB8" w:rsidRPr="00374553">
        <w:rPr>
          <w:rFonts w:asciiTheme="majorHAnsi" w:hAnsiTheme="majorHAnsi" w:cstheme="majorHAnsi"/>
          <w:u w:val="none"/>
        </w:rPr>
        <w:t xml:space="preserve"> </w:t>
      </w:r>
    </w:p>
    <w:p w14:paraId="63BC8C05" w14:textId="77777777" w:rsidR="003F0BCE" w:rsidRPr="00374553" w:rsidRDefault="00AC7BB8">
      <w:pPr>
        <w:spacing w:after="438" w:line="259" w:lineRule="auto"/>
        <w:rPr>
          <w:rFonts w:asciiTheme="majorHAnsi" w:hAnsiTheme="majorHAnsi" w:cstheme="majorHAnsi"/>
        </w:rPr>
      </w:pPr>
      <w:r w:rsidRPr="00374553">
        <w:rPr>
          <w:rFonts w:asciiTheme="majorHAnsi" w:hAnsiTheme="majorHAnsi" w:cstheme="majorHAnsi"/>
          <w:i/>
        </w:rPr>
        <w:t xml:space="preserve">Treated as being in Great Britain: </w:t>
      </w:r>
    </w:p>
    <w:p w14:paraId="535497D2" w14:textId="22E3285C" w:rsidR="003F0BCE" w:rsidRPr="00374553" w:rsidRDefault="00AC7BB8">
      <w:pPr>
        <w:numPr>
          <w:ilvl w:val="0"/>
          <w:numId w:val="2"/>
        </w:numPr>
        <w:spacing w:line="360" w:lineRule="auto"/>
        <w:ind w:hanging="360"/>
        <w:rPr>
          <w:rFonts w:asciiTheme="majorHAnsi" w:hAnsiTheme="majorHAnsi" w:cstheme="majorHAnsi"/>
        </w:rPr>
      </w:pPr>
      <w:r w:rsidRPr="00374553">
        <w:rPr>
          <w:rFonts w:asciiTheme="majorHAnsi" w:hAnsiTheme="majorHAnsi" w:cstheme="majorHAnsi"/>
        </w:rPr>
        <w:lastRenderedPageBreak/>
        <w:t>In the</w:t>
      </w:r>
      <w:r w:rsidR="00CA52B1">
        <w:rPr>
          <w:rFonts w:asciiTheme="majorHAnsi" w:hAnsiTheme="majorHAnsi" w:cstheme="majorHAnsi"/>
        </w:rPr>
        <w:t xml:space="preserve"> refusal to backdate our client</w:t>
      </w:r>
      <w:r w:rsidRPr="00374553">
        <w:rPr>
          <w:rFonts w:asciiTheme="majorHAnsi" w:hAnsiTheme="majorHAnsi" w:cstheme="majorHAnsi"/>
        </w:rPr>
        <w:t xml:space="preserve">’s award to </w:t>
      </w:r>
      <w:r w:rsidR="00CA52B1">
        <w:rPr>
          <w:rFonts w:asciiTheme="majorHAnsi" w:hAnsiTheme="majorHAnsi" w:cstheme="majorHAnsi"/>
        </w:rPr>
        <w:t>[</w:t>
      </w:r>
      <w:r w:rsidRPr="00374553">
        <w:rPr>
          <w:rFonts w:asciiTheme="majorHAnsi" w:hAnsiTheme="majorHAnsi" w:cstheme="majorHAnsi"/>
        </w:rPr>
        <w:t>her</w:t>
      </w:r>
      <w:r w:rsidR="00CA52B1">
        <w:rPr>
          <w:rFonts w:asciiTheme="majorHAnsi" w:hAnsiTheme="majorHAnsi" w:cstheme="majorHAnsi"/>
        </w:rPr>
        <w:t>]</w:t>
      </w:r>
      <w:r w:rsidRPr="00374553">
        <w:rPr>
          <w:rFonts w:asciiTheme="majorHAnsi" w:hAnsiTheme="majorHAnsi" w:cstheme="majorHAnsi"/>
        </w:rPr>
        <w:t xml:space="preserve"> </w:t>
      </w:r>
      <w:r w:rsidR="00CA52B1">
        <w:rPr>
          <w:rFonts w:asciiTheme="majorHAnsi" w:hAnsiTheme="majorHAnsi" w:cstheme="majorHAnsi"/>
        </w:rPr>
        <w:t>child’s</w:t>
      </w:r>
      <w:r w:rsidRPr="00374553">
        <w:rPr>
          <w:rFonts w:asciiTheme="majorHAnsi" w:hAnsiTheme="majorHAnsi" w:cstheme="majorHAnsi"/>
        </w:rPr>
        <w:t xml:space="preserve"> birth, which post-dates </w:t>
      </w:r>
      <w:r w:rsidR="00CA52B1">
        <w:rPr>
          <w:rFonts w:asciiTheme="majorHAnsi" w:hAnsiTheme="majorHAnsi" w:cstheme="majorHAnsi"/>
        </w:rPr>
        <w:t>[</w:t>
      </w:r>
      <w:r w:rsidRPr="00374553">
        <w:rPr>
          <w:rFonts w:asciiTheme="majorHAnsi" w:hAnsiTheme="majorHAnsi" w:cstheme="majorHAnsi"/>
        </w:rPr>
        <w:t>her</w:t>
      </w:r>
      <w:r w:rsidR="00CA52B1">
        <w:rPr>
          <w:rFonts w:asciiTheme="majorHAnsi" w:hAnsiTheme="majorHAnsi" w:cstheme="majorHAnsi"/>
        </w:rPr>
        <w:t>]</w:t>
      </w:r>
      <w:r w:rsidRPr="00374553">
        <w:rPr>
          <w:rFonts w:asciiTheme="majorHAnsi" w:hAnsiTheme="majorHAnsi" w:cstheme="majorHAnsi"/>
        </w:rPr>
        <w:t xml:space="preserve"> asylum claim, HMRC state that </w:t>
      </w:r>
      <w:r w:rsidR="00CA52B1">
        <w:rPr>
          <w:rFonts w:asciiTheme="majorHAnsi" w:hAnsiTheme="majorHAnsi" w:cstheme="majorHAnsi"/>
        </w:rPr>
        <w:t>[</w:t>
      </w:r>
      <w:r w:rsidRPr="00374553">
        <w:rPr>
          <w:rFonts w:asciiTheme="majorHAnsi" w:hAnsiTheme="majorHAnsi" w:cstheme="majorHAnsi"/>
        </w:rPr>
        <w:t>she</w:t>
      </w:r>
      <w:r w:rsidR="00CA52B1">
        <w:rPr>
          <w:rFonts w:asciiTheme="majorHAnsi" w:hAnsiTheme="majorHAnsi" w:cstheme="majorHAnsi"/>
        </w:rPr>
        <w:t>]</w:t>
      </w:r>
      <w:r w:rsidRPr="00374553">
        <w:rPr>
          <w:rFonts w:asciiTheme="majorHAnsi" w:hAnsiTheme="majorHAnsi" w:cstheme="majorHAnsi"/>
        </w:rPr>
        <w:t xml:space="preserve"> was not entitled to CB before </w:t>
      </w:r>
      <w:r w:rsidR="002500B4" w:rsidRPr="00374553">
        <w:rPr>
          <w:rFonts w:asciiTheme="majorHAnsi" w:hAnsiTheme="majorHAnsi" w:cstheme="majorHAnsi"/>
        </w:rPr>
        <w:t xml:space="preserve">the date of </w:t>
      </w:r>
      <w:r w:rsidR="00CA52B1">
        <w:rPr>
          <w:rFonts w:asciiTheme="majorHAnsi" w:hAnsiTheme="majorHAnsi" w:cstheme="majorHAnsi"/>
        </w:rPr>
        <w:t>[</w:t>
      </w:r>
      <w:r w:rsidR="002500B4" w:rsidRPr="00374553">
        <w:rPr>
          <w:rFonts w:asciiTheme="majorHAnsi" w:hAnsiTheme="majorHAnsi" w:cstheme="majorHAnsi"/>
        </w:rPr>
        <w:t>her</w:t>
      </w:r>
      <w:r w:rsidR="00CA52B1">
        <w:rPr>
          <w:rFonts w:asciiTheme="majorHAnsi" w:hAnsiTheme="majorHAnsi" w:cstheme="majorHAnsi"/>
        </w:rPr>
        <w:t>]</w:t>
      </w:r>
      <w:r w:rsidR="002500B4" w:rsidRPr="00374553">
        <w:rPr>
          <w:rFonts w:asciiTheme="majorHAnsi" w:hAnsiTheme="majorHAnsi" w:cstheme="majorHAnsi"/>
        </w:rPr>
        <w:t xml:space="preserve"> successful claim for asylum</w:t>
      </w:r>
      <w:r w:rsidRPr="00374553">
        <w:rPr>
          <w:rFonts w:asciiTheme="majorHAnsi" w:hAnsiTheme="majorHAnsi" w:cstheme="majorHAnsi"/>
        </w:rPr>
        <w:t xml:space="preserve">, as </w:t>
      </w:r>
      <w:r w:rsidR="00CA52B1">
        <w:rPr>
          <w:rFonts w:asciiTheme="majorHAnsi" w:hAnsiTheme="majorHAnsi" w:cstheme="majorHAnsi"/>
        </w:rPr>
        <w:t>[</w:t>
      </w:r>
      <w:r w:rsidRPr="00374553">
        <w:rPr>
          <w:rFonts w:asciiTheme="majorHAnsi" w:hAnsiTheme="majorHAnsi" w:cstheme="majorHAnsi"/>
        </w:rPr>
        <w:t>she</w:t>
      </w:r>
      <w:r w:rsidR="00CA52B1">
        <w:rPr>
          <w:rFonts w:asciiTheme="majorHAnsi" w:hAnsiTheme="majorHAnsi" w:cstheme="majorHAnsi"/>
        </w:rPr>
        <w:t>]</w:t>
      </w:r>
      <w:r w:rsidRPr="00374553">
        <w:rPr>
          <w:rFonts w:asciiTheme="majorHAnsi" w:hAnsiTheme="majorHAnsi" w:cstheme="majorHAnsi"/>
        </w:rPr>
        <w:t xml:space="preserve"> could not be treated as being in Great Britain before this date. </w:t>
      </w:r>
      <w:r w:rsidRPr="00374553">
        <w:rPr>
          <w:rFonts w:asciiTheme="majorHAnsi" w:hAnsiTheme="majorHAnsi" w:cstheme="majorHAnsi"/>
          <w:color w:val="auto"/>
        </w:rPr>
        <w:t>Their decision cites s146 of the Social Security Contributions and Benefits Act 1992</w:t>
      </w:r>
      <w:r w:rsidR="00D00204" w:rsidRPr="00374553">
        <w:rPr>
          <w:rFonts w:asciiTheme="majorHAnsi" w:hAnsiTheme="majorHAnsi" w:cstheme="majorHAnsi"/>
          <w:color w:val="auto"/>
        </w:rPr>
        <w:t xml:space="preserve"> (</w:t>
      </w:r>
      <w:r w:rsidR="00CA52B1">
        <w:rPr>
          <w:rFonts w:asciiTheme="majorHAnsi" w:hAnsiTheme="majorHAnsi" w:cstheme="majorHAnsi"/>
          <w:color w:val="auto"/>
        </w:rPr>
        <w:t>“</w:t>
      </w:r>
      <w:r w:rsidR="00D00204" w:rsidRPr="00CA52B1">
        <w:rPr>
          <w:rFonts w:asciiTheme="majorHAnsi" w:hAnsiTheme="majorHAnsi" w:cstheme="majorHAnsi"/>
          <w:b/>
          <w:color w:val="auto"/>
        </w:rPr>
        <w:t>SSCBA</w:t>
      </w:r>
      <w:r w:rsidR="00CA52B1">
        <w:rPr>
          <w:rFonts w:asciiTheme="majorHAnsi" w:hAnsiTheme="majorHAnsi" w:cstheme="majorHAnsi"/>
          <w:color w:val="auto"/>
        </w:rPr>
        <w:t>”</w:t>
      </w:r>
      <w:r w:rsidR="00D00204" w:rsidRPr="00374553">
        <w:rPr>
          <w:rFonts w:asciiTheme="majorHAnsi" w:hAnsiTheme="majorHAnsi" w:cstheme="majorHAnsi"/>
          <w:color w:val="auto"/>
        </w:rPr>
        <w:t>)</w:t>
      </w:r>
      <w:r w:rsidRPr="00374553">
        <w:rPr>
          <w:rFonts w:asciiTheme="majorHAnsi" w:hAnsiTheme="majorHAnsi" w:cstheme="majorHAnsi"/>
          <w:color w:val="auto"/>
        </w:rPr>
        <w:t xml:space="preserve"> in support of this. This </w:t>
      </w:r>
      <w:r w:rsidRPr="00374553">
        <w:rPr>
          <w:rFonts w:asciiTheme="majorHAnsi" w:hAnsiTheme="majorHAnsi" w:cstheme="majorHAnsi"/>
        </w:rPr>
        <w:t xml:space="preserve">section reads: </w:t>
      </w:r>
    </w:p>
    <w:p w14:paraId="6F5144BA" w14:textId="235DF541" w:rsidR="003F0BCE" w:rsidRPr="00374553" w:rsidRDefault="00AC7BB8" w:rsidP="00374553">
      <w:pPr>
        <w:spacing w:after="3" w:line="364" w:lineRule="auto"/>
        <w:ind w:left="1701" w:hanging="567"/>
        <w:rPr>
          <w:rFonts w:asciiTheme="majorHAnsi" w:hAnsiTheme="majorHAnsi" w:cstheme="majorHAnsi"/>
        </w:rPr>
      </w:pPr>
      <w:r w:rsidRPr="00374553">
        <w:rPr>
          <w:rFonts w:asciiTheme="majorHAnsi" w:hAnsiTheme="majorHAnsi" w:cstheme="majorHAnsi"/>
          <w:b/>
          <w:i/>
        </w:rPr>
        <w:t>146.-</w:t>
      </w:r>
      <w:r w:rsidR="00374553" w:rsidRPr="00374553">
        <w:rPr>
          <w:rFonts w:asciiTheme="majorHAnsi" w:hAnsiTheme="majorHAnsi" w:cstheme="majorHAnsi"/>
          <w:i/>
        </w:rPr>
        <w:t xml:space="preserve"> </w:t>
      </w:r>
      <w:r w:rsidRPr="00374553">
        <w:rPr>
          <w:rFonts w:asciiTheme="majorHAnsi" w:hAnsiTheme="majorHAnsi" w:cstheme="majorHAnsi"/>
          <w:i/>
        </w:rPr>
        <w:t xml:space="preserve">(1) </w:t>
      </w:r>
      <w:r w:rsidR="00374553" w:rsidRPr="00374553">
        <w:rPr>
          <w:rFonts w:asciiTheme="majorHAnsi" w:hAnsiTheme="majorHAnsi" w:cstheme="majorHAnsi"/>
          <w:i/>
        </w:rPr>
        <w:t xml:space="preserve">   </w:t>
      </w:r>
      <w:r w:rsidRPr="00374553">
        <w:rPr>
          <w:rFonts w:asciiTheme="majorHAnsi" w:hAnsiTheme="majorHAnsi" w:cstheme="majorHAnsi"/>
          <w:i/>
        </w:rPr>
        <w:t xml:space="preserve">No child benefit shall be payable in respect of a child or qualifying young person for a week unless he is in Great Britain in that week. </w:t>
      </w:r>
    </w:p>
    <w:p w14:paraId="1BC693ED" w14:textId="77777777" w:rsidR="003F0BCE" w:rsidRPr="00374553" w:rsidRDefault="00AC7BB8" w:rsidP="00374553">
      <w:pPr>
        <w:numPr>
          <w:ilvl w:val="3"/>
          <w:numId w:val="3"/>
        </w:numPr>
        <w:spacing w:after="3" w:line="364" w:lineRule="auto"/>
        <w:ind w:left="1701"/>
        <w:rPr>
          <w:rFonts w:asciiTheme="majorHAnsi" w:hAnsiTheme="majorHAnsi" w:cstheme="majorHAnsi"/>
        </w:rPr>
      </w:pPr>
      <w:r w:rsidRPr="00374553">
        <w:rPr>
          <w:rFonts w:asciiTheme="majorHAnsi" w:hAnsiTheme="majorHAnsi" w:cstheme="majorHAnsi"/>
          <w:i/>
        </w:rPr>
        <w:t xml:space="preserve">No person shall be entitled to child benefit for a week unless he is in Great Britain in that week. </w:t>
      </w:r>
    </w:p>
    <w:p w14:paraId="2C25A46B" w14:textId="77777777" w:rsidR="003F0BCE" w:rsidRPr="00374553" w:rsidRDefault="00AC7BB8" w:rsidP="00374553">
      <w:pPr>
        <w:numPr>
          <w:ilvl w:val="3"/>
          <w:numId w:val="3"/>
        </w:numPr>
        <w:spacing w:after="314" w:line="364" w:lineRule="auto"/>
        <w:ind w:left="1701"/>
        <w:rPr>
          <w:rFonts w:asciiTheme="majorHAnsi" w:hAnsiTheme="majorHAnsi" w:cstheme="majorHAnsi"/>
        </w:rPr>
      </w:pPr>
      <w:r w:rsidRPr="00374553">
        <w:rPr>
          <w:rFonts w:asciiTheme="majorHAnsi" w:hAnsiTheme="majorHAnsi" w:cstheme="majorHAnsi"/>
          <w:i/>
        </w:rPr>
        <w:t>Circumstances may be prescribed in which any person is to be treated for the purposes of subsection (1) or (2) above as being, or as not being, in Great Britain.</w:t>
      </w:r>
      <w:r w:rsidRPr="00374553">
        <w:rPr>
          <w:rFonts w:asciiTheme="majorHAnsi" w:hAnsiTheme="majorHAnsi" w:cstheme="majorHAnsi"/>
        </w:rPr>
        <w:t xml:space="preserve"> </w:t>
      </w:r>
    </w:p>
    <w:p w14:paraId="3B2174FD" w14:textId="3BABBE01" w:rsidR="003F0BCE" w:rsidRPr="00374553" w:rsidRDefault="00AC7BB8">
      <w:pPr>
        <w:numPr>
          <w:ilvl w:val="0"/>
          <w:numId w:val="2"/>
        </w:numPr>
        <w:spacing w:line="360" w:lineRule="auto"/>
        <w:ind w:hanging="360"/>
        <w:rPr>
          <w:rFonts w:asciiTheme="majorHAnsi" w:hAnsiTheme="majorHAnsi" w:cstheme="majorHAnsi"/>
        </w:rPr>
      </w:pPr>
      <w:r w:rsidRPr="00374553">
        <w:rPr>
          <w:rFonts w:asciiTheme="majorHAnsi" w:hAnsiTheme="majorHAnsi" w:cstheme="majorHAnsi"/>
        </w:rPr>
        <w:t>The circumstances in which a person is treated as being or not being in Great Britain are set out in regulation 23 of the Child Benefit (General) Regulations 2006 (</w:t>
      </w:r>
      <w:r w:rsidR="00CA52B1">
        <w:rPr>
          <w:rFonts w:asciiTheme="majorHAnsi" w:hAnsiTheme="majorHAnsi" w:cstheme="majorHAnsi"/>
        </w:rPr>
        <w:t>“</w:t>
      </w:r>
      <w:r w:rsidRPr="00CA52B1">
        <w:rPr>
          <w:rFonts w:asciiTheme="majorHAnsi" w:hAnsiTheme="majorHAnsi" w:cstheme="majorHAnsi"/>
          <w:b/>
        </w:rPr>
        <w:t>CB</w:t>
      </w:r>
      <w:r w:rsidR="00F36A95" w:rsidRPr="00CA52B1">
        <w:rPr>
          <w:rFonts w:asciiTheme="majorHAnsi" w:hAnsiTheme="majorHAnsi" w:cstheme="majorHAnsi"/>
          <w:b/>
        </w:rPr>
        <w:t xml:space="preserve"> </w:t>
      </w:r>
      <w:r w:rsidRPr="00CA52B1">
        <w:rPr>
          <w:rFonts w:asciiTheme="majorHAnsi" w:hAnsiTheme="majorHAnsi" w:cstheme="majorHAnsi"/>
          <w:b/>
        </w:rPr>
        <w:t>Regs</w:t>
      </w:r>
      <w:r w:rsidR="00CA52B1">
        <w:rPr>
          <w:rFonts w:asciiTheme="majorHAnsi" w:hAnsiTheme="majorHAnsi" w:cstheme="majorHAnsi"/>
        </w:rPr>
        <w:t>”</w:t>
      </w:r>
      <w:r w:rsidRPr="00374553">
        <w:rPr>
          <w:rFonts w:asciiTheme="majorHAnsi" w:hAnsiTheme="majorHAnsi" w:cstheme="majorHAnsi"/>
        </w:rPr>
        <w:t xml:space="preserve">). The relevant paragraphs are as follows: </w:t>
      </w:r>
    </w:p>
    <w:p w14:paraId="0D91D8C4" w14:textId="6A131EAE" w:rsidR="003F0BCE" w:rsidRPr="00374553" w:rsidRDefault="00374553" w:rsidP="00374553">
      <w:pPr>
        <w:spacing w:after="123" w:line="259" w:lineRule="auto"/>
        <w:ind w:left="1701" w:hanging="567"/>
        <w:rPr>
          <w:rFonts w:asciiTheme="majorHAnsi" w:hAnsiTheme="majorHAnsi" w:cstheme="majorHAnsi"/>
        </w:rPr>
      </w:pPr>
      <w:r w:rsidRPr="00374553">
        <w:rPr>
          <w:rFonts w:asciiTheme="majorHAnsi" w:hAnsiTheme="majorHAnsi" w:cstheme="majorHAnsi"/>
          <w:b/>
          <w:i/>
        </w:rPr>
        <w:t xml:space="preserve">  </w:t>
      </w:r>
      <w:r w:rsidR="00AC7BB8" w:rsidRPr="00374553">
        <w:rPr>
          <w:rFonts w:asciiTheme="majorHAnsi" w:hAnsiTheme="majorHAnsi" w:cstheme="majorHAnsi"/>
          <w:b/>
          <w:i/>
        </w:rPr>
        <w:t>23.</w:t>
      </w:r>
      <w:r w:rsidRPr="00374553">
        <w:rPr>
          <w:rFonts w:asciiTheme="majorHAnsi" w:hAnsiTheme="majorHAnsi" w:cstheme="majorHAnsi"/>
          <w:b/>
          <w:i/>
        </w:rPr>
        <w:t>-</w:t>
      </w:r>
      <w:r w:rsidRPr="00374553">
        <w:rPr>
          <w:rFonts w:asciiTheme="majorHAnsi" w:hAnsiTheme="majorHAnsi" w:cstheme="majorHAnsi"/>
          <w:i/>
        </w:rPr>
        <w:t xml:space="preserve"> </w:t>
      </w:r>
      <w:r w:rsidR="00AC7BB8" w:rsidRPr="00374553">
        <w:rPr>
          <w:rFonts w:asciiTheme="majorHAnsi" w:hAnsiTheme="majorHAnsi" w:cstheme="majorHAnsi"/>
          <w:i/>
        </w:rPr>
        <w:t xml:space="preserve">(1) […] </w:t>
      </w:r>
    </w:p>
    <w:p w14:paraId="2F359C4A" w14:textId="77777777" w:rsidR="003F0BCE" w:rsidRPr="00374553" w:rsidRDefault="00AC7BB8" w:rsidP="00374553">
      <w:pPr>
        <w:spacing w:after="123" w:line="259" w:lineRule="auto"/>
        <w:ind w:left="1701"/>
        <w:rPr>
          <w:rFonts w:asciiTheme="majorHAnsi" w:hAnsiTheme="majorHAnsi" w:cstheme="majorHAnsi"/>
        </w:rPr>
      </w:pPr>
      <w:bookmarkStart w:id="0" w:name="_GoBack"/>
      <w:bookmarkEnd w:id="0"/>
      <w:r w:rsidRPr="00374553">
        <w:rPr>
          <w:rFonts w:asciiTheme="majorHAnsi" w:hAnsiTheme="majorHAnsi" w:cstheme="majorHAnsi"/>
          <w:i/>
        </w:rPr>
        <w:t xml:space="preserve">[…] </w:t>
      </w:r>
    </w:p>
    <w:p w14:paraId="36B9887E" w14:textId="77777777" w:rsidR="003F0BCE" w:rsidRPr="00374553" w:rsidRDefault="00AC7BB8" w:rsidP="00374553">
      <w:pPr>
        <w:spacing w:after="56" w:line="364" w:lineRule="auto"/>
        <w:ind w:left="1701"/>
        <w:rPr>
          <w:rFonts w:asciiTheme="majorHAnsi" w:hAnsiTheme="majorHAnsi" w:cstheme="majorHAnsi"/>
        </w:rPr>
      </w:pPr>
      <w:r w:rsidRPr="00374553">
        <w:rPr>
          <w:rFonts w:asciiTheme="majorHAnsi" w:hAnsiTheme="majorHAnsi" w:cstheme="majorHAnsi"/>
          <w:i/>
        </w:rPr>
        <w:t xml:space="preserve"> (4) A person shall be treated as not being in Great Britain for the purposes of section 146(2) of SSCBA where he makes a claim for child benefit on or after 1</w:t>
      </w:r>
      <w:r w:rsidRPr="00374553">
        <w:rPr>
          <w:rFonts w:asciiTheme="majorHAnsi" w:hAnsiTheme="majorHAnsi" w:cstheme="majorHAnsi"/>
          <w:i/>
          <w:vertAlign w:val="superscript"/>
        </w:rPr>
        <w:t>st</w:t>
      </w:r>
      <w:r w:rsidRPr="00374553">
        <w:rPr>
          <w:rFonts w:asciiTheme="majorHAnsi" w:hAnsiTheme="majorHAnsi" w:cstheme="majorHAnsi"/>
          <w:i/>
        </w:rPr>
        <w:t xml:space="preserve"> May 2004 and  </w:t>
      </w:r>
    </w:p>
    <w:p w14:paraId="06B619CD" w14:textId="77777777" w:rsidR="003F0BCE" w:rsidRPr="00374553" w:rsidRDefault="00AC7BB8" w:rsidP="00374553">
      <w:pPr>
        <w:numPr>
          <w:ilvl w:val="4"/>
          <w:numId w:val="4"/>
        </w:numPr>
        <w:spacing w:after="160" w:line="259" w:lineRule="auto"/>
        <w:ind w:left="2268" w:firstLine="0"/>
        <w:rPr>
          <w:rFonts w:asciiTheme="majorHAnsi" w:hAnsiTheme="majorHAnsi" w:cstheme="majorHAnsi"/>
        </w:rPr>
      </w:pPr>
      <w:r w:rsidRPr="00374553">
        <w:rPr>
          <w:rFonts w:asciiTheme="majorHAnsi" w:hAnsiTheme="majorHAnsi" w:cstheme="majorHAnsi"/>
          <w:i/>
        </w:rPr>
        <w:t xml:space="preserve">does not have a right to reside in the United Kingdom; or </w:t>
      </w:r>
    </w:p>
    <w:p w14:paraId="130880A7" w14:textId="77777777" w:rsidR="003F0BCE" w:rsidRPr="00374553" w:rsidRDefault="00AC7BB8" w:rsidP="00374553">
      <w:pPr>
        <w:numPr>
          <w:ilvl w:val="4"/>
          <w:numId w:val="4"/>
        </w:numPr>
        <w:spacing w:after="3" w:line="364" w:lineRule="auto"/>
        <w:ind w:left="2268" w:firstLine="0"/>
        <w:rPr>
          <w:rFonts w:asciiTheme="majorHAnsi" w:hAnsiTheme="majorHAnsi" w:cstheme="majorHAnsi"/>
        </w:rPr>
      </w:pPr>
      <w:r w:rsidRPr="00374553">
        <w:rPr>
          <w:rFonts w:asciiTheme="majorHAnsi" w:hAnsiTheme="majorHAnsi" w:cstheme="majorHAnsi"/>
          <w:i/>
        </w:rPr>
        <w:t>has a right to reside by virtue of paragraph (1) of regulation 16 of the Immigration (European Economic Area) Regulations 2016, but only in a case where a right exists under that regulation because that person only satisfies the criteria in paragraph 5 of that regulation.</w:t>
      </w:r>
      <w:r w:rsidRPr="00374553">
        <w:rPr>
          <w:rFonts w:asciiTheme="majorHAnsi" w:hAnsiTheme="majorHAnsi" w:cstheme="majorHAnsi"/>
        </w:rPr>
        <w:t xml:space="preserve"> </w:t>
      </w:r>
    </w:p>
    <w:p w14:paraId="483C3C77" w14:textId="0065ACB6" w:rsidR="003F0BCE" w:rsidRPr="00374553" w:rsidRDefault="001A39A2" w:rsidP="00374553">
      <w:pPr>
        <w:spacing w:after="123" w:line="259" w:lineRule="auto"/>
        <w:ind w:left="1701"/>
        <w:rPr>
          <w:rFonts w:asciiTheme="majorHAnsi" w:hAnsiTheme="majorHAnsi" w:cstheme="majorHAnsi"/>
          <w:szCs w:val="24"/>
        </w:rPr>
      </w:pPr>
      <w:r w:rsidRPr="00374553">
        <w:rPr>
          <w:rFonts w:asciiTheme="majorHAnsi" w:hAnsiTheme="majorHAnsi" w:cstheme="majorHAnsi"/>
          <w:i/>
          <w:color w:val="3D3D3D"/>
          <w:szCs w:val="24"/>
          <w:shd w:val="clear" w:color="auto" w:fill="FFFFFF"/>
        </w:rPr>
        <w:t xml:space="preserve">(5)  Subject to paragraph (6), a person is to be treated as being in Great Britain for the </w:t>
      </w:r>
      <w:r w:rsidRPr="00374553">
        <w:rPr>
          <w:rFonts w:asciiTheme="majorHAnsi" w:hAnsiTheme="majorHAnsi" w:cstheme="majorHAnsi"/>
          <w:i/>
        </w:rPr>
        <w:t>purposes of </w:t>
      </w:r>
      <w:hyperlink r:id="rId8" w:history="1">
        <w:r w:rsidRPr="00374553">
          <w:rPr>
            <w:rFonts w:asciiTheme="majorHAnsi" w:hAnsiTheme="majorHAnsi" w:cstheme="majorHAnsi"/>
            <w:i/>
          </w:rPr>
          <w:t>section 146(2)</w:t>
        </w:r>
      </w:hyperlink>
      <w:r w:rsidRPr="00374553">
        <w:rPr>
          <w:rFonts w:asciiTheme="majorHAnsi" w:hAnsiTheme="majorHAnsi" w:cstheme="majorHAnsi"/>
          <w:i/>
        </w:rPr>
        <w:t> of</w:t>
      </w:r>
      <w:r w:rsidRPr="00374553">
        <w:rPr>
          <w:rFonts w:asciiTheme="majorHAnsi" w:hAnsiTheme="majorHAnsi" w:cstheme="majorHAnsi"/>
          <w:i/>
          <w:color w:val="3D3D3D"/>
          <w:szCs w:val="24"/>
          <w:shd w:val="clear" w:color="auto" w:fill="FFFFFF"/>
        </w:rPr>
        <w:t xml:space="preserve"> SSCBA only if that person has been living in the United Kingdom for 3 months ending on the first day of the week referred to in that section.</w:t>
      </w:r>
      <w:r w:rsidRPr="00374553">
        <w:rPr>
          <w:rFonts w:asciiTheme="majorHAnsi" w:hAnsiTheme="majorHAnsi" w:cstheme="majorHAnsi"/>
          <w:szCs w:val="24"/>
        </w:rPr>
        <w:t xml:space="preserve"> </w:t>
      </w:r>
    </w:p>
    <w:p w14:paraId="49E88B1B" w14:textId="77777777" w:rsidR="003F0BCE" w:rsidRPr="00374553" w:rsidRDefault="00AC7BB8" w:rsidP="00374553">
      <w:pPr>
        <w:spacing w:after="3" w:line="259" w:lineRule="auto"/>
        <w:ind w:left="1701"/>
        <w:rPr>
          <w:rFonts w:asciiTheme="majorHAnsi" w:hAnsiTheme="majorHAnsi" w:cstheme="majorHAnsi"/>
        </w:rPr>
      </w:pPr>
      <w:r w:rsidRPr="00374553">
        <w:rPr>
          <w:rFonts w:asciiTheme="majorHAnsi" w:hAnsiTheme="majorHAnsi" w:cstheme="majorHAnsi"/>
          <w:i/>
        </w:rPr>
        <w:t xml:space="preserve"> (6) Paragraph (5) does not apply where the person –  </w:t>
      </w:r>
    </w:p>
    <w:p w14:paraId="792D5788" w14:textId="77777777" w:rsidR="003F0BCE" w:rsidRPr="00374553" w:rsidRDefault="00AC7BB8" w:rsidP="00374553">
      <w:pPr>
        <w:spacing w:after="123" w:line="259" w:lineRule="auto"/>
        <w:ind w:left="2268"/>
        <w:rPr>
          <w:rFonts w:asciiTheme="majorHAnsi" w:hAnsiTheme="majorHAnsi" w:cstheme="majorHAnsi"/>
        </w:rPr>
      </w:pPr>
      <w:r w:rsidRPr="00374553">
        <w:rPr>
          <w:rFonts w:asciiTheme="majorHAnsi" w:hAnsiTheme="majorHAnsi" w:cstheme="majorHAnsi"/>
          <w:i/>
        </w:rPr>
        <w:t xml:space="preserve">[…] </w:t>
      </w:r>
    </w:p>
    <w:p w14:paraId="5B83FC9B" w14:textId="77777777" w:rsidR="003F0BCE" w:rsidRPr="00374553" w:rsidRDefault="00AC7BB8" w:rsidP="00374553">
      <w:pPr>
        <w:spacing w:after="326" w:line="364" w:lineRule="auto"/>
        <w:ind w:left="2268"/>
        <w:rPr>
          <w:rFonts w:asciiTheme="majorHAnsi" w:hAnsiTheme="majorHAnsi" w:cstheme="majorHAnsi"/>
        </w:rPr>
      </w:pPr>
      <w:r w:rsidRPr="00374553">
        <w:rPr>
          <w:rFonts w:asciiTheme="majorHAnsi" w:hAnsiTheme="majorHAnsi" w:cstheme="majorHAnsi"/>
          <w:i/>
        </w:rPr>
        <w:t>(j) is a refugee as defined in Article 1 of the Convention relating to the Status of Refugees done at Geneva on 28</w:t>
      </w:r>
      <w:r w:rsidRPr="00374553">
        <w:rPr>
          <w:rFonts w:asciiTheme="majorHAnsi" w:hAnsiTheme="majorHAnsi" w:cstheme="majorHAnsi"/>
          <w:i/>
          <w:vertAlign w:val="superscript"/>
        </w:rPr>
        <w:t>th</w:t>
      </w:r>
      <w:r w:rsidRPr="00374553">
        <w:rPr>
          <w:rFonts w:asciiTheme="majorHAnsi" w:hAnsiTheme="majorHAnsi" w:cstheme="majorHAnsi"/>
          <w:i/>
        </w:rPr>
        <w:t xml:space="preserve"> July 1951, as extended by Article 1(2) of the Protocol relating to the Status of Refugees done at New York on 31</w:t>
      </w:r>
      <w:r w:rsidRPr="00374553">
        <w:rPr>
          <w:rFonts w:asciiTheme="majorHAnsi" w:hAnsiTheme="majorHAnsi" w:cstheme="majorHAnsi"/>
          <w:i/>
          <w:vertAlign w:val="superscript"/>
        </w:rPr>
        <w:t>st</w:t>
      </w:r>
      <w:r w:rsidRPr="00374553">
        <w:rPr>
          <w:rFonts w:asciiTheme="majorHAnsi" w:hAnsiTheme="majorHAnsi" w:cstheme="majorHAnsi"/>
          <w:i/>
        </w:rPr>
        <w:t xml:space="preserve"> January 1967. </w:t>
      </w:r>
    </w:p>
    <w:p w14:paraId="0680B4C6" w14:textId="77777777" w:rsidR="000D7EEB" w:rsidRDefault="00AC7BB8" w:rsidP="000D7EEB">
      <w:pPr>
        <w:numPr>
          <w:ilvl w:val="0"/>
          <w:numId w:val="2"/>
        </w:numPr>
        <w:spacing w:line="360" w:lineRule="auto"/>
        <w:ind w:hanging="360"/>
        <w:rPr>
          <w:rFonts w:asciiTheme="majorHAnsi" w:hAnsiTheme="majorHAnsi" w:cstheme="majorHAnsi"/>
        </w:rPr>
      </w:pPr>
      <w:r w:rsidRPr="00374553">
        <w:rPr>
          <w:rFonts w:asciiTheme="majorHAnsi" w:hAnsiTheme="majorHAnsi" w:cstheme="majorHAnsi"/>
        </w:rPr>
        <w:t>A person recognised as a refugee has a right to reside and therefore is not a person who is treated as not being in Great Britain under regulation 23(4). A refugee is therefore not prevented from claiming CB by s146 SSCBA. Further, under regulation 23 paragraphs (5) and (6) of the CB</w:t>
      </w:r>
      <w:r w:rsidR="007A663F" w:rsidRPr="00374553">
        <w:rPr>
          <w:rFonts w:asciiTheme="majorHAnsi" w:hAnsiTheme="majorHAnsi" w:cstheme="majorHAnsi"/>
        </w:rPr>
        <w:t xml:space="preserve"> </w:t>
      </w:r>
      <w:r w:rsidRPr="00374553">
        <w:rPr>
          <w:rFonts w:asciiTheme="majorHAnsi" w:hAnsiTheme="majorHAnsi" w:cstheme="majorHAnsi"/>
        </w:rPr>
        <w:t xml:space="preserve">Regs, a refugee does not need to have been living in the UK for three months before being eligible to claim CB; they are treated as being in Great Britain immediately. </w:t>
      </w:r>
    </w:p>
    <w:p w14:paraId="265BEF3B" w14:textId="256D3F84" w:rsidR="003F0BCE" w:rsidRPr="000D7EEB" w:rsidRDefault="00CA52B1" w:rsidP="000D7EEB">
      <w:pPr>
        <w:numPr>
          <w:ilvl w:val="0"/>
          <w:numId w:val="2"/>
        </w:numPr>
        <w:spacing w:line="360" w:lineRule="auto"/>
        <w:ind w:hanging="360"/>
        <w:rPr>
          <w:rFonts w:asciiTheme="majorHAnsi" w:hAnsiTheme="majorHAnsi" w:cstheme="majorHAnsi"/>
        </w:rPr>
      </w:pPr>
      <w:r>
        <w:rPr>
          <w:rFonts w:asciiTheme="majorHAnsi" w:hAnsiTheme="majorHAnsi" w:cstheme="majorHAnsi"/>
        </w:rPr>
        <w:t>[Name’s]</w:t>
      </w:r>
      <w:r w:rsidR="00AC7BB8" w:rsidRPr="000D7EEB">
        <w:rPr>
          <w:rFonts w:asciiTheme="majorHAnsi" w:hAnsiTheme="majorHAnsi" w:cstheme="majorHAnsi"/>
        </w:rPr>
        <w:t xml:space="preserve">’s </w:t>
      </w:r>
      <w:r w:rsidR="00AC7BB8" w:rsidRPr="00CA52B1">
        <w:rPr>
          <w:rFonts w:asciiTheme="majorHAnsi" w:hAnsiTheme="majorHAnsi" w:cstheme="majorHAnsi"/>
          <w:color w:val="000000" w:themeColor="text1"/>
        </w:rPr>
        <w:t xml:space="preserve">status as a refugee was recognised on </w:t>
      </w:r>
      <w:r w:rsidRPr="00CA52B1">
        <w:rPr>
          <w:rFonts w:asciiTheme="majorHAnsi" w:hAnsiTheme="majorHAnsi" w:cstheme="majorHAnsi"/>
          <w:color w:val="000000" w:themeColor="text1"/>
        </w:rPr>
        <w:t>[DATE]</w:t>
      </w:r>
      <w:r w:rsidR="00AC7BB8" w:rsidRPr="00CA52B1">
        <w:rPr>
          <w:rFonts w:asciiTheme="majorHAnsi" w:hAnsiTheme="majorHAnsi" w:cstheme="majorHAnsi"/>
          <w:color w:val="000000" w:themeColor="text1"/>
        </w:rPr>
        <w:t xml:space="preserve">. This was the outcome of </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her</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claim for asylum on </w:t>
      </w:r>
      <w:r w:rsidRPr="00CA52B1">
        <w:rPr>
          <w:rFonts w:asciiTheme="majorHAnsi" w:hAnsiTheme="majorHAnsi" w:cstheme="majorHAnsi"/>
          <w:color w:val="000000" w:themeColor="text1"/>
        </w:rPr>
        <w:t xml:space="preserve">[DATE] </w:t>
      </w:r>
      <w:r w:rsidRPr="00CA52B1">
        <w:rPr>
          <w:rFonts w:asciiTheme="majorHAnsi" w:hAnsiTheme="majorHAnsi" w:cstheme="majorHAnsi"/>
          <w:color w:val="000000" w:themeColor="text1"/>
        </w:rPr>
        <w:t>and subsequent submissions o</w:t>
      </w:r>
      <w:r w:rsidR="00AC7BB8" w:rsidRPr="00CA52B1">
        <w:rPr>
          <w:rFonts w:asciiTheme="majorHAnsi" w:hAnsiTheme="majorHAnsi" w:cstheme="majorHAnsi"/>
          <w:color w:val="000000" w:themeColor="text1"/>
        </w:rPr>
        <w:t xml:space="preserve">n </w:t>
      </w:r>
      <w:r w:rsidRPr="00CA52B1">
        <w:rPr>
          <w:rFonts w:asciiTheme="majorHAnsi" w:hAnsiTheme="majorHAnsi" w:cstheme="majorHAnsi"/>
          <w:color w:val="000000" w:themeColor="text1"/>
        </w:rPr>
        <w:t>[DATE]</w:t>
      </w:r>
      <w:r w:rsidR="00AC7BB8" w:rsidRPr="00CA52B1">
        <w:rPr>
          <w:rFonts w:asciiTheme="majorHAnsi" w:hAnsiTheme="majorHAnsi" w:cstheme="majorHAnsi"/>
          <w:color w:val="000000" w:themeColor="text1"/>
        </w:rPr>
        <w:t xml:space="preserve">. It confirmed that </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her</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claim for asylum was genuine and that </w:t>
      </w:r>
      <w:r w:rsidRPr="00CA52B1">
        <w:rPr>
          <w:rFonts w:asciiTheme="majorHAnsi" w:hAnsiTheme="majorHAnsi" w:cstheme="majorHAnsi"/>
          <w:color w:val="000000" w:themeColor="text1"/>
        </w:rPr>
        <w:t>[she]</w:t>
      </w:r>
      <w:r w:rsidR="00AC7BB8" w:rsidRPr="00CA52B1">
        <w:rPr>
          <w:rFonts w:asciiTheme="majorHAnsi" w:hAnsiTheme="majorHAnsi" w:cstheme="majorHAnsi"/>
          <w:color w:val="000000" w:themeColor="text1"/>
        </w:rPr>
        <w:t xml:space="preserve"> was a refugee when </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she</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arrived in the UK. </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She</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was therefore a refugee when </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her</w:t>
      </w:r>
      <w:r w:rsidRPr="00CA52B1">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daughter was born on </w:t>
      </w:r>
      <w:r w:rsidRPr="00CA52B1">
        <w:rPr>
          <w:rFonts w:asciiTheme="majorHAnsi" w:hAnsiTheme="majorHAnsi" w:cstheme="majorHAnsi"/>
          <w:color w:val="000000" w:themeColor="text1"/>
        </w:rPr>
        <w:t>[</w:t>
      </w:r>
      <w:r w:rsidR="002500B4" w:rsidRPr="00CA52B1">
        <w:rPr>
          <w:rFonts w:asciiTheme="majorHAnsi" w:hAnsiTheme="majorHAnsi" w:cstheme="majorHAnsi"/>
          <w:color w:val="000000" w:themeColor="text1"/>
        </w:rPr>
        <w:t>DATE</w:t>
      </w:r>
      <w:r>
        <w:rPr>
          <w:rFonts w:asciiTheme="majorHAnsi" w:hAnsiTheme="majorHAnsi" w:cstheme="majorHAnsi"/>
          <w:color w:val="000000" w:themeColor="text1"/>
        </w:rPr>
        <w:t>]</w:t>
      </w:r>
      <w:r w:rsidR="00AC7BB8" w:rsidRPr="00CA52B1">
        <w:rPr>
          <w:rFonts w:asciiTheme="majorHAnsi" w:hAnsiTheme="majorHAnsi" w:cstheme="majorHAnsi"/>
          <w:color w:val="000000" w:themeColor="text1"/>
        </w:rPr>
        <w:t xml:space="preserve">, even though this was not recognised until </w:t>
      </w:r>
      <w:r w:rsidRPr="00CA52B1">
        <w:rPr>
          <w:rFonts w:asciiTheme="majorHAnsi" w:hAnsiTheme="majorHAnsi" w:cstheme="majorHAnsi"/>
          <w:color w:val="000000" w:themeColor="text1"/>
        </w:rPr>
        <w:t>[DATE]</w:t>
      </w:r>
      <w:r w:rsidR="00AC7BB8" w:rsidRPr="00CA52B1">
        <w:rPr>
          <w:rFonts w:asciiTheme="majorHAnsi" w:hAnsiTheme="majorHAnsi" w:cstheme="majorHAnsi"/>
          <w:color w:val="000000" w:themeColor="text1"/>
        </w:rPr>
        <w:t xml:space="preserve">. </w:t>
      </w:r>
    </w:p>
    <w:p w14:paraId="2FF574B0" w14:textId="77777777" w:rsidR="003F0BCE" w:rsidRPr="00374553" w:rsidRDefault="00AC7BB8">
      <w:pPr>
        <w:spacing w:after="439" w:line="259" w:lineRule="auto"/>
        <w:rPr>
          <w:rFonts w:asciiTheme="majorHAnsi" w:hAnsiTheme="majorHAnsi" w:cstheme="majorHAnsi"/>
        </w:rPr>
      </w:pPr>
      <w:r w:rsidRPr="00374553">
        <w:rPr>
          <w:rFonts w:asciiTheme="majorHAnsi" w:hAnsiTheme="majorHAnsi" w:cstheme="majorHAnsi"/>
          <w:i/>
        </w:rPr>
        <w:t xml:space="preserve">Rules on backdating: </w:t>
      </w:r>
    </w:p>
    <w:p w14:paraId="768A5E00" w14:textId="51CD181F" w:rsidR="003F0BCE" w:rsidRPr="00374553" w:rsidRDefault="00AC7BB8">
      <w:pPr>
        <w:numPr>
          <w:ilvl w:val="0"/>
          <w:numId w:val="2"/>
        </w:numPr>
        <w:spacing w:line="360" w:lineRule="auto"/>
        <w:ind w:hanging="360"/>
        <w:rPr>
          <w:rFonts w:asciiTheme="majorHAnsi" w:hAnsiTheme="majorHAnsi" w:cstheme="majorHAnsi"/>
        </w:rPr>
      </w:pPr>
      <w:r w:rsidRPr="00374553">
        <w:rPr>
          <w:rFonts w:asciiTheme="majorHAnsi" w:hAnsiTheme="majorHAnsi" w:cstheme="majorHAnsi"/>
        </w:rPr>
        <w:t>In recognition of the fact that refugees may not have their status recognised for some time after they first claim asylum, there are specific regulations relating to the timing of a claim made by a refugee. The Child Benefit and Guardian’s Allowance (Administration) Regulations 2003 (</w:t>
      </w:r>
      <w:r w:rsidR="00CA52B1">
        <w:rPr>
          <w:rFonts w:asciiTheme="majorHAnsi" w:hAnsiTheme="majorHAnsi" w:cstheme="majorHAnsi"/>
        </w:rPr>
        <w:t>“</w:t>
      </w:r>
      <w:r w:rsidRPr="00CA52B1">
        <w:rPr>
          <w:rFonts w:asciiTheme="majorHAnsi" w:hAnsiTheme="majorHAnsi" w:cstheme="majorHAnsi"/>
          <w:b/>
        </w:rPr>
        <w:t>CBGA</w:t>
      </w:r>
      <w:r w:rsidR="007A663F" w:rsidRPr="00CA52B1">
        <w:rPr>
          <w:rFonts w:asciiTheme="majorHAnsi" w:hAnsiTheme="majorHAnsi" w:cstheme="majorHAnsi"/>
          <w:b/>
        </w:rPr>
        <w:t xml:space="preserve"> </w:t>
      </w:r>
      <w:r w:rsidRPr="00CA52B1">
        <w:rPr>
          <w:rFonts w:asciiTheme="majorHAnsi" w:hAnsiTheme="majorHAnsi" w:cstheme="majorHAnsi"/>
          <w:b/>
        </w:rPr>
        <w:t>Regs</w:t>
      </w:r>
      <w:r w:rsidR="00CA52B1">
        <w:rPr>
          <w:rFonts w:asciiTheme="majorHAnsi" w:hAnsiTheme="majorHAnsi" w:cstheme="majorHAnsi"/>
        </w:rPr>
        <w:t>”</w:t>
      </w:r>
      <w:r w:rsidRPr="00374553">
        <w:rPr>
          <w:rFonts w:asciiTheme="majorHAnsi" w:hAnsiTheme="majorHAnsi" w:cstheme="majorHAnsi"/>
        </w:rPr>
        <w:t xml:space="preserve">) state as follows: </w:t>
      </w:r>
    </w:p>
    <w:p w14:paraId="35450C94" w14:textId="3A108183" w:rsidR="003F0BCE" w:rsidRPr="00374553" w:rsidRDefault="000D7EEB" w:rsidP="000D7EEB">
      <w:pPr>
        <w:spacing w:after="3" w:line="364" w:lineRule="auto"/>
        <w:ind w:left="1701" w:hanging="567"/>
        <w:rPr>
          <w:rFonts w:asciiTheme="majorHAnsi" w:hAnsiTheme="majorHAnsi" w:cstheme="majorHAnsi"/>
        </w:rPr>
      </w:pPr>
      <w:r>
        <w:rPr>
          <w:rFonts w:asciiTheme="majorHAnsi" w:hAnsiTheme="majorHAnsi" w:cstheme="majorHAnsi"/>
          <w:b/>
          <w:i/>
        </w:rPr>
        <w:t xml:space="preserve">   </w:t>
      </w:r>
      <w:r w:rsidR="00AC7BB8" w:rsidRPr="000D7EEB">
        <w:rPr>
          <w:rFonts w:asciiTheme="majorHAnsi" w:hAnsiTheme="majorHAnsi" w:cstheme="majorHAnsi"/>
          <w:b/>
          <w:i/>
        </w:rPr>
        <w:t>6</w:t>
      </w:r>
      <w:r w:rsidRPr="000D7EEB">
        <w:rPr>
          <w:rFonts w:asciiTheme="majorHAnsi" w:hAnsiTheme="majorHAnsi" w:cstheme="majorHAnsi"/>
          <w:b/>
          <w:i/>
        </w:rPr>
        <w:t>.-</w:t>
      </w:r>
      <w:r>
        <w:rPr>
          <w:rFonts w:asciiTheme="majorHAnsi" w:hAnsiTheme="majorHAnsi" w:cstheme="majorHAnsi"/>
          <w:i/>
        </w:rPr>
        <w:t xml:space="preserve"> </w:t>
      </w:r>
      <w:r w:rsidR="00AC7BB8" w:rsidRPr="00374553">
        <w:rPr>
          <w:rFonts w:asciiTheme="majorHAnsi" w:hAnsiTheme="majorHAnsi" w:cstheme="majorHAnsi"/>
          <w:i/>
        </w:rPr>
        <w:t xml:space="preserve">(1) The time within which a claim for child benefit or guardian’s allowance is to be made is 3 months beginning with any day on which, apart from satisfying the conditions for making the claim, the person making the claim is entitled to the benefit or allowance. </w:t>
      </w:r>
    </w:p>
    <w:p w14:paraId="350056DE" w14:textId="657C1BEF" w:rsidR="003F0BCE" w:rsidRPr="00374553" w:rsidRDefault="00AC7BB8" w:rsidP="000D7EEB">
      <w:pPr>
        <w:spacing w:after="152" w:line="259" w:lineRule="auto"/>
        <w:ind w:left="1701"/>
        <w:rPr>
          <w:rFonts w:asciiTheme="majorHAnsi" w:hAnsiTheme="majorHAnsi" w:cstheme="majorHAnsi"/>
          <w:i/>
        </w:rPr>
      </w:pPr>
      <w:r w:rsidRPr="00374553">
        <w:rPr>
          <w:rFonts w:asciiTheme="majorHAnsi" w:hAnsiTheme="majorHAnsi" w:cstheme="majorHAnsi"/>
          <w:i/>
        </w:rPr>
        <w:t xml:space="preserve">(2) Paragraph (1) shall not apply where –  </w:t>
      </w:r>
    </w:p>
    <w:p w14:paraId="6548825A" w14:textId="7116A3EB" w:rsidR="001A39A2" w:rsidRPr="00374553" w:rsidRDefault="001A39A2" w:rsidP="000D7EEB">
      <w:pPr>
        <w:spacing w:after="152" w:line="259" w:lineRule="auto"/>
        <w:ind w:left="2268"/>
        <w:rPr>
          <w:rFonts w:asciiTheme="majorHAnsi" w:hAnsiTheme="majorHAnsi" w:cstheme="majorHAnsi"/>
        </w:rPr>
      </w:pPr>
      <w:r w:rsidRPr="00374553">
        <w:rPr>
          <w:rFonts w:asciiTheme="majorHAnsi" w:hAnsiTheme="majorHAnsi" w:cstheme="majorHAnsi"/>
          <w:i/>
        </w:rPr>
        <w:t>[…]</w:t>
      </w:r>
    </w:p>
    <w:p w14:paraId="691158F7" w14:textId="1BE8BA34" w:rsidR="003F0BCE" w:rsidRPr="00374553" w:rsidRDefault="00AC7BB8" w:rsidP="000D7EEB">
      <w:pPr>
        <w:spacing w:after="3" w:line="364" w:lineRule="auto"/>
        <w:ind w:left="2268" w:firstLine="0"/>
        <w:rPr>
          <w:rFonts w:asciiTheme="majorHAnsi" w:hAnsiTheme="majorHAnsi" w:cstheme="majorHAnsi"/>
        </w:rPr>
      </w:pPr>
      <w:r w:rsidRPr="00374553">
        <w:rPr>
          <w:rFonts w:asciiTheme="majorHAnsi" w:hAnsiTheme="majorHAnsi" w:cstheme="majorHAnsi"/>
          <w:i/>
        </w:rPr>
        <w:t>(d)</w:t>
      </w:r>
      <w:r w:rsidRPr="00374553">
        <w:rPr>
          <w:rFonts w:asciiTheme="majorHAnsi" w:eastAsia="Arial" w:hAnsiTheme="majorHAnsi" w:cstheme="majorHAnsi"/>
          <w:i/>
        </w:rPr>
        <w:t xml:space="preserve"> </w:t>
      </w:r>
      <w:r w:rsidRPr="00374553">
        <w:rPr>
          <w:rFonts w:asciiTheme="majorHAnsi" w:hAnsiTheme="majorHAnsi" w:cstheme="majorHAnsi"/>
          <w:i/>
        </w:rPr>
        <w:t>a person who has claimed asylum and, on or after 6</w:t>
      </w:r>
      <w:r w:rsidRPr="00374553">
        <w:rPr>
          <w:rFonts w:asciiTheme="majorHAnsi" w:hAnsiTheme="majorHAnsi" w:cstheme="majorHAnsi"/>
          <w:i/>
          <w:vertAlign w:val="superscript"/>
        </w:rPr>
        <w:t>th</w:t>
      </w:r>
      <w:r w:rsidRPr="00374553">
        <w:rPr>
          <w:rFonts w:asciiTheme="majorHAnsi" w:hAnsiTheme="majorHAnsi" w:cstheme="majorHAnsi"/>
          <w:i/>
        </w:rPr>
        <w:t xml:space="preserve"> April 2004, makes a claim for that benefit or allowance and satisfies the following conditions –  </w:t>
      </w:r>
    </w:p>
    <w:p w14:paraId="598EDF29" w14:textId="77777777" w:rsidR="003F0BCE" w:rsidRPr="00374553" w:rsidRDefault="00AC7BB8" w:rsidP="000D7EEB">
      <w:pPr>
        <w:numPr>
          <w:ilvl w:val="5"/>
          <w:numId w:val="5"/>
        </w:numPr>
        <w:spacing w:after="33" w:line="364" w:lineRule="auto"/>
        <w:ind w:hanging="46"/>
        <w:rPr>
          <w:rFonts w:asciiTheme="majorHAnsi" w:hAnsiTheme="majorHAnsi" w:cstheme="majorHAnsi"/>
        </w:rPr>
      </w:pPr>
      <w:r w:rsidRPr="00374553">
        <w:rPr>
          <w:rFonts w:asciiTheme="majorHAnsi" w:hAnsiTheme="majorHAnsi" w:cstheme="majorHAnsi"/>
          <w:i/>
        </w:rPr>
        <w:t xml:space="preserve">the person is notified that he has been recorded as a refugee by the Secretary of State; and </w:t>
      </w:r>
    </w:p>
    <w:p w14:paraId="59140328" w14:textId="77777777" w:rsidR="003F0BCE" w:rsidRPr="00374553" w:rsidRDefault="00AC7BB8" w:rsidP="000D7EEB">
      <w:pPr>
        <w:numPr>
          <w:ilvl w:val="5"/>
          <w:numId w:val="5"/>
        </w:numPr>
        <w:spacing w:after="3" w:line="364" w:lineRule="auto"/>
        <w:ind w:hanging="46"/>
        <w:rPr>
          <w:rFonts w:asciiTheme="majorHAnsi" w:hAnsiTheme="majorHAnsi" w:cstheme="majorHAnsi"/>
        </w:rPr>
      </w:pPr>
      <w:r w:rsidRPr="00374553">
        <w:rPr>
          <w:rFonts w:asciiTheme="majorHAnsi" w:hAnsiTheme="majorHAnsi" w:cstheme="majorHAnsi"/>
          <w:i/>
        </w:rPr>
        <w:t xml:space="preserve">he claims that benefit or allowance within 3 months of receiving that notification. </w:t>
      </w:r>
    </w:p>
    <w:p w14:paraId="6FC9F882" w14:textId="53831838" w:rsidR="003F0BCE" w:rsidRPr="00374553" w:rsidRDefault="001A39A2" w:rsidP="000D7EEB">
      <w:pPr>
        <w:spacing w:after="123" w:line="259" w:lineRule="auto"/>
        <w:ind w:left="2268"/>
        <w:rPr>
          <w:rFonts w:asciiTheme="majorHAnsi" w:hAnsiTheme="majorHAnsi" w:cstheme="majorHAnsi"/>
        </w:rPr>
      </w:pPr>
      <w:r w:rsidRPr="00374553">
        <w:rPr>
          <w:rFonts w:asciiTheme="majorHAnsi" w:hAnsiTheme="majorHAnsi" w:cstheme="majorHAnsi"/>
          <w:i/>
        </w:rPr>
        <w:t>(e)  a person who has been granted section 67 leave makes a claim for that benefit or allowance within three months of receiving notification from the Secretary of State of the grant of that leave.</w:t>
      </w:r>
      <w:r w:rsidRPr="00374553" w:rsidDel="001A39A2">
        <w:rPr>
          <w:rFonts w:asciiTheme="majorHAnsi" w:hAnsiTheme="majorHAnsi" w:cstheme="majorHAnsi"/>
          <w:i/>
        </w:rPr>
        <w:t xml:space="preserve"> </w:t>
      </w:r>
    </w:p>
    <w:p w14:paraId="324F9168" w14:textId="6745004C" w:rsidR="003F0BCE" w:rsidRPr="00374553" w:rsidRDefault="00AC7BB8" w:rsidP="000D7EEB">
      <w:pPr>
        <w:spacing w:after="3" w:line="364" w:lineRule="auto"/>
        <w:ind w:left="1701"/>
        <w:rPr>
          <w:rFonts w:asciiTheme="majorHAnsi" w:hAnsiTheme="majorHAnsi" w:cstheme="majorHAnsi"/>
        </w:rPr>
      </w:pPr>
      <w:r w:rsidRPr="00374553">
        <w:rPr>
          <w:rFonts w:asciiTheme="majorHAnsi" w:hAnsiTheme="majorHAnsi" w:cstheme="majorHAnsi"/>
          <w:i/>
        </w:rPr>
        <w:t xml:space="preserve">(3) In a case falling within paragraph 2(d) or </w:t>
      </w:r>
      <w:r w:rsidR="001A39A2" w:rsidRPr="00374553">
        <w:rPr>
          <w:rFonts w:asciiTheme="majorHAnsi" w:hAnsiTheme="majorHAnsi" w:cstheme="majorHAnsi"/>
          <w:i/>
        </w:rPr>
        <w:t>2</w:t>
      </w:r>
      <w:r w:rsidRPr="00374553">
        <w:rPr>
          <w:rFonts w:asciiTheme="majorHAnsi" w:hAnsiTheme="majorHAnsi" w:cstheme="majorHAnsi"/>
          <w:i/>
        </w:rPr>
        <w:t xml:space="preserve">(e) the person making the claim shall be treated as having made it on the date when he submitted his claim for asylum. </w:t>
      </w:r>
    </w:p>
    <w:p w14:paraId="318A1820" w14:textId="77777777" w:rsidR="003F0BCE" w:rsidRPr="00374553" w:rsidRDefault="00AC7BB8">
      <w:pPr>
        <w:spacing w:after="160" w:line="259" w:lineRule="auto"/>
        <w:ind w:left="0" w:firstLine="0"/>
        <w:jc w:val="left"/>
        <w:rPr>
          <w:rFonts w:asciiTheme="majorHAnsi" w:hAnsiTheme="majorHAnsi" w:cstheme="majorHAnsi"/>
          <w:sz w:val="28"/>
        </w:rPr>
      </w:pPr>
      <w:r w:rsidRPr="00374553">
        <w:rPr>
          <w:rFonts w:asciiTheme="majorHAnsi" w:hAnsiTheme="majorHAnsi" w:cstheme="majorHAnsi"/>
          <w:sz w:val="28"/>
        </w:rPr>
        <w:t xml:space="preserve"> </w:t>
      </w:r>
    </w:p>
    <w:p w14:paraId="4F869746" w14:textId="0D0BF1EE" w:rsidR="003F0BCE" w:rsidRPr="00374553" w:rsidRDefault="000D60D9" w:rsidP="00081471">
      <w:pPr>
        <w:pStyle w:val="Heading1"/>
        <w:spacing w:line="360" w:lineRule="auto"/>
        <w:ind w:left="-5"/>
        <w:rPr>
          <w:rFonts w:asciiTheme="majorHAnsi" w:hAnsiTheme="majorHAnsi" w:cstheme="majorHAnsi"/>
        </w:rPr>
      </w:pPr>
      <w:r>
        <w:rPr>
          <w:rFonts w:asciiTheme="majorHAnsi" w:hAnsiTheme="majorHAnsi" w:cstheme="majorHAnsi"/>
        </w:rPr>
        <w:t xml:space="preserve">Incorrect </w:t>
      </w:r>
      <w:r w:rsidR="00AC7BB8" w:rsidRPr="00374553">
        <w:rPr>
          <w:rFonts w:asciiTheme="majorHAnsi" w:hAnsiTheme="majorHAnsi" w:cstheme="majorHAnsi"/>
        </w:rPr>
        <w:t xml:space="preserve"> refusal to gr</w:t>
      </w:r>
      <w:r w:rsidR="009567C7" w:rsidRPr="00374553">
        <w:rPr>
          <w:rFonts w:asciiTheme="majorHAnsi" w:hAnsiTheme="majorHAnsi" w:cstheme="majorHAnsi"/>
        </w:rPr>
        <w:t>ant backdating of child benefit</w:t>
      </w:r>
    </w:p>
    <w:p w14:paraId="79663689" w14:textId="35196D20" w:rsidR="003F0BCE" w:rsidRPr="00374553" w:rsidRDefault="00AC7BB8" w:rsidP="00374553">
      <w:pPr>
        <w:pStyle w:val="ListParagraph"/>
        <w:numPr>
          <w:ilvl w:val="0"/>
          <w:numId w:val="2"/>
        </w:numPr>
        <w:spacing w:line="360" w:lineRule="auto"/>
        <w:ind w:hanging="360"/>
        <w:rPr>
          <w:rFonts w:asciiTheme="majorHAnsi" w:hAnsiTheme="majorHAnsi" w:cstheme="majorHAnsi"/>
        </w:rPr>
      </w:pPr>
      <w:r w:rsidRPr="00374553">
        <w:rPr>
          <w:rFonts w:asciiTheme="majorHAnsi" w:hAnsiTheme="majorHAnsi" w:cstheme="majorHAnsi"/>
        </w:rPr>
        <w:t xml:space="preserve">The regulations make </w:t>
      </w:r>
      <w:r w:rsidRPr="00973087">
        <w:rPr>
          <w:rFonts w:asciiTheme="majorHAnsi" w:hAnsiTheme="majorHAnsi" w:cstheme="majorHAnsi"/>
        </w:rPr>
        <w:t>specific provision for the backdating of CB in cases of asylum seekers. It is clear from the regulations that, provided that a claim for CB is made within three months of the claimant receiving notification that they have been recorded as a refugee, the CB should be backdated to the date that they first claimed asylum</w:t>
      </w:r>
      <w:r w:rsidR="00973087" w:rsidRPr="00973087">
        <w:rPr>
          <w:rFonts w:asciiTheme="majorHAnsi" w:hAnsiTheme="majorHAnsi" w:cstheme="majorHAnsi"/>
        </w:rPr>
        <w:t xml:space="preserve"> where the </w:t>
      </w:r>
      <w:r w:rsidR="00973087" w:rsidRPr="00973087">
        <w:rPr>
          <w:rFonts w:asciiTheme="majorHAnsi" w:hAnsiTheme="majorHAnsi" w:cstheme="majorHAnsi"/>
          <w:color w:val="0B0C0C"/>
        </w:rPr>
        <w:t xml:space="preserve">claimant satisfied the conditions for refugee status at the time of their initial claim and their </w:t>
      </w:r>
      <w:r w:rsidR="00973087" w:rsidRPr="00973087">
        <w:rPr>
          <w:rFonts w:asciiTheme="majorHAnsi" w:hAnsiTheme="majorHAnsi" w:cstheme="majorHAnsi"/>
        </w:rPr>
        <w:t>circumstances have not changed</w:t>
      </w:r>
      <w:r w:rsidRPr="00973087">
        <w:rPr>
          <w:rFonts w:asciiTheme="majorHAnsi" w:hAnsiTheme="majorHAnsi" w:cstheme="majorHAnsi"/>
        </w:rPr>
        <w:t>. This is because the process of recording a person as a refugee is not what grants them that</w:t>
      </w:r>
      <w:r w:rsidRPr="00374553">
        <w:rPr>
          <w:rFonts w:asciiTheme="majorHAnsi" w:hAnsiTheme="majorHAnsi" w:cstheme="majorHAnsi"/>
        </w:rPr>
        <w:t xml:space="preserve"> status, but is a recognition of the fact that they are a refugee. This was discussed by Judge Jacobs in the Upper Tribunal in </w:t>
      </w:r>
      <w:r w:rsidRPr="000D7EEB">
        <w:rPr>
          <w:rFonts w:asciiTheme="majorHAnsi" w:hAnsiTheme="majorHAnsi" w:cstheme="majorHAnsi"/>
          <w:i/>
          <w:u w:val="single"/>
        </w:rPr>
        <w:t>FK v HMRC</w:t>
      </w:r>
      <w:r w:rsidRPr="00374553">
        <w:rPr>
          <w:rFonts w:asciiTheme="majorHAnsi" w:hAnsiTheme="majorHAnsi" w:cstheme="majorHAnsi"/>
          <w:i/>
        </w:rPr>
        <w:t xml:space="preserve"> </w:t>
      </w:r>
      <w:r w:rsidRPr="00374553">
        <w:rPr>
          <w:rFonts w:asciiTheme="majorHAnsi" w:hAnsiTheme="majorHAnsi" w:cstheme="majorHAnsi"/>
        </w:rPr>
        <w:t>[2009] UKUT 134 (AAC)</w:t>
      </w:r>
      <w:r w:rsidR="00AF1EE3" w:rsidRPr="00374553">
        <w:rPr>
          <w:rFonts w:asciiTheme="majorHAnsi" w:hAnsiTheme="majorHAnsi" w:cstheme="majorHAnsi"/>
        </w:rPr>
        <w:t xml:space="preserve"> at [10]</w:t>
      </w:r>
      <w:r w:rsidRPr="00374553">
        <w:rPr>
          <w:rFonts w:asciiTheme="majorHAnsi" w:hAnsiTheme="majorHAnsi" w:cstheme="majorHAnsi"/>
        </w:rPr>
        <w:t xml:space="preserve">: </w:t>
      </w:r>
    </w:p>
    <w:p w14:paraId="61472B5D" w14:textId="594ECE64" w:rsidR="003F0BCE" w:rsidRPr="00374553" w:rsidRDefault="00AC7BB8" w:rsidP="000D7EEB">
      <w:pPr>
        <w:spacing w:after="314" w:line="364" w:lineRule="auto"/>
        <w:ind w:left="1134"/>
        <w:rPr>
          <w:rFonts w:asciiTheme="majorHAnsi" w:hAnsiTheme="majorHAnsi" w:cstheme="majorHAnsi"/>
          <w:iCs/>
        </w:rPr>
      </w:pPr>
      <w:r w:rsidRPr="00374553">
        <w:rPr>
          <w:rFonts w:asciiTheme="majorHAnsi" w:hAnsiTheme="majorHAnsi" w:cstheme="majorHAnsi"/>
          <w:i/>
        </w:rPr>
        <w:t xml:space="preserve">“A person is a refugee from the moment that the conditions set out in international law by the Convention relating to the Status of Refugees 1951 are satisfied. The domestic claim process merely provides the mechanism by which that status is identified.” </w:t>
      </w:r>
    </w:p>
    <w:p w14:paraId="00A5A87B" w14:textId="3199F920" w:rsidR="00374553" w:rsidRDefault="000A2469" w:rsidP="00374553">
      <w:pPr>
        <w:pStyle w:val="ListParagraph"/>
        <w:numPr>
          <w:ilvl w:val="0"/>
          <w:numId w:val="2"/>
        </w:numPr>
        <w:spacing w:after="318" w:line="360" w:lineRule="auto"/>
        <w:ind w:hanging="360"/>
        <w:rPr>
          <w:rFonts w:asciiTheme="majorHAnsi" w:hAnsiTheme="majorHAnsi" w:cstheme="majorHAnsi"/>
        </w:rPr>
      </w:pPr>
      <w:r w:rsidRPr="00374553">
        <w:rPr>
          <w:rFonts w:asciiTheme="majorHAnsi" w:hAnsiTheme="majorHAnsi" w:cstheme="majorHAnsi"/>
        </w:rPr>
        <w:t>This</w:t>
      </w:r>
      <w:r w:rsidR="003D6FE7" w:rsidRPr="00374553">
        <w:rPr>
          <w:rFonts w:asciiTheme="majorHAnsi" w:hAnsiTheme="majorHAnsi" w:cstheme="majorHAnsi"/>
        </w:rPr>
        <w:t xml:space="preserve"> position</w:t>
      </w:r>
      <w:r w:rsidRPr="00374553">
        <w:rPr>
          <w:rFonts w:asciiTheme="majorHAnsi" w:hAnsiTheme="majorHAnsi" w:cstheme="majorHAnsi"/>
        </w:rPr>
        <w:t xml:space="preserve"> was </w:t>
      </w:r>
      <w:r w:rsidR="00AF1EE3" w:rsidRPr="00374553">
        <w:rPr>
          <w:rFonts w:asciiTheme="majorHAnsi" w:hAnsiTheme="majorHAnsi" w:cstheme="majorHAnsi"/>
        </w:rPr>
        <w:t xml:space="preserve">applied </w:t>
      </w:r>
      <w:r w:rsidRPr="00374553">
        <w:rPr>
          <w:rFonts w:asciiTheme="majorHAnsi" w:hAnsiTheme="majorHAnsi" w:cstheme="majorHAnsi"/>
        </w:rPr>
        <w:t xml:space="preserve">in the First-tier Tribunal </w:t>
      </w:r>
      <w:r w:rsidR="00690692" w:rsidRPr="00374553">
        <w:rPr>
          <w:rFonts w:asciiTheme="majorHAnsi" w:hAnsiTheme="majorHAnsi" w:cstheme="majorHAnsi"/>
        </w:rPr>
        <w:t>(</w:t>
      </w:r>
      <w:r w:rsidRPr="00374553">
        <w:rPr>
          <w:rFonts w:asciiTheme="majorHAnsi" w:hAnsiTheme="majorHAnsi" w:cstheme="majorHAnsi"/>
        </w:rPr>
        <w:t>March 2020</w:t>
      </w:r>
      <w:r w:rsidR="00690692" w:rsidRPr="00374553">
        <w:rPr>
          <w:rFonts w:asciiTheme="majorHAnsi" w:hAnsiTheme="majorHAnsi" w:cstheme="majorHAnsi"/>
        </w:rPr>
        <w:t>)</w:t>
      </w:r>
      <w:r w:rsidRPr="00374553">
        <w:rPr>
          <w:rFonts w:asciiTheme="majorHAnsi" w:hAnsiTheme="majorHAnsi" w:cstheme="majorHAnsi"/>
        </w:rPr>
        <w:t xml:space="preserve"> by Judge O B Oluleye </w:t>
      </w:r>
      <w:r w:rsidR="003D6FE7" w:rsidRPr="00374553">
        <w:rPr>
          <w:rFonts w:asciiTheme="majorHAnsi" w:hAnsiTheme="majorHAnsi" w:cstheme="majorHAnsi"/>
        </w:rPr>
        <w:t>(</w:t>
      </w:r>
      <w:r w:rsidRPr="00374553">
        <w:rPr>
          <w:rFonts w:asciiTheme="majorHAnsi" w:hAnsiTheme="majorHAnsi" w:cstheme="majorHAnsi"/>
        </w:rPr>
        <w:t>case ref SC/312/19/02284</w:t>
      </w:r>
      <w:r w:rsidR="003D6FE7" w:rsidRPr="00374553">
        <w:rPr>
          <w:rFonts w:asciiTheme="majorHAnsi" w:hAnsiTheme="majorHAnsi" w:cstheme="majorHAnsi"/>
        </w:rPr>
        <w:t>)</w:t>
      </w:r>
      <w:r w:rsidRPr="00374553">
        <w:rPr>
          <w:rFonts w:asciiTheme="majorHAnsi" w:hAnsiTheme="majorHAnsi" w:cstheme="majorHAnsi"/>
        </w:rPr>
        <w:t xml:space="preserve">; a case on similar facts concerning backdating of Child Benefit to the date of the </w:t>
      </w:r>
      <w:r w:rsidR="003D6FE7" w:rsidRPr="00374553">
        <w:rPr>
          <w:rFonts w:asciiTheme="majorHAnsi" w:hAnsiTheme="majorHAnsi" w:cstheme="majorHAnsi"/>
        </w:rPr>
        <w:t xml:space="preserve">claimant’s </w:t>
      </w:r>
      <w:r w:rsidRPr="00374553">
        <w:rPr>
          <w:rFonts w:asciiTheme="majorHAnsi" w:hAnsiTheme="majorHAnsi" w:cstheme="majorHAnsi"/>
        </w:rPr>
        <w:t>fi</w:t>
      </w:r>
      <w:r w:rsidR="003D6FE7" w:rsidRPr="00374553">
        <w:rPr>
          <w:rFonts w:asciiTheme="majorHAnsi" w:hAnsiTheme="majorHAnsi" w:cstheme="majorHAnsi"/>
        </w:rPr>
        <w:t>r</w:t>
      </w:r>
      <w:r w:rsidRPr="00374553">
        <w:rPr>
          <w:rFonts w:asciiTheme="majorHAnsi" w:hAnsiTheme="majorHAnsi" w:cstheme="majorHAnsi"/>
        </w:rPr>
        <w:t>st claim for asylum</w:t>
      </w:r>
      <w:r w:rsidR="003D6FE7" w:rsidRPr="00374553">
        <w:rPr>
          <w:rFonts w:asciiTheme="majorHAnsi" w:hAnsiTheme="majorHAnsi" w:cstheme="majorHAnsi"/>
        </w:rPr>
        <w:t xml:space="preserve"> in the UK</w:t>
      </w:r>
      <w:r w:rsidR="00F3259C" w:rsidRPr="00374553">
        <w:rPr>
          <w:rFonts w:asciiTheme="majorHAnsi" w:hAnsiTheme="majorHAnsi" w:cstheme="majorHAnsi"/>
        </w:rPr>
        <w:t>.</w:t>
      </w:r>
      <w:r w:rsidR="003D6FE7" w:rsidRPr="00374553">
        <w:rPr>
          <w:rFonts w:asciiTheme="majorHAnsi" w:hAnsiTheme="majorHAnsi" w:cstheme="majorHAnsi"/>
        </w:rPr>
        <w:t xml:space="preserve"> Judge Oluleye found for the claimant and HMRC’s decision was set aside. The claimant</w:t>
      </w:r>
      <w:r w:rsidR="00E45965" w:rsidRPr="00374553">
        <w:rPr>
          <w:rFonts w:asciiTheme="majorHAnsi" w:hAnsiTheme="majorHAnsi" w:cstheme="majorHAnsi"/>
        </w:rPr>
        <w:t xml:space="preserve"> had applied for asylum more than on</w:t>
      </w:r>
      <w:r w:rsidR="002500B4" w:rsidRPr="00374553">
        <w:rPr>
          <w:rFonts w:asciiTheme="majorHAnsi" w:hAnsiTheme="majorHAnsi" w:cstheme="majorHAnsi"/>
        </w:rPr>
        <w:t>c</w:t>
      </w:r>
      <w:r w:rsidR="00E45965" w:rsidRPr="00374553">
        <w:rPr>
          <w:rFonts w:asciiTheme="majorHAnsi" w:hAnsiTheme="majorHAnsi" w:cstheme="majorHAnsi"/>
        </w:rPr>
        <w:t>e</w:t>
      </w:r>
      <w:r w:rsidR="002500B4" w:rsidRPr="00374553">
        <w:rPr>
          <w:rFonts w:asciiTheme="majorHAnsi" w:hAnsiTheme="majorHAnsi" w:cstheme="majorHAnsi"/>
        </w:rPr>
        <w:t xml:space="preserve"> and had also had a period of Discretionary Leave</w:t>
      </w:r>
      <w:r w:rsidR="006356C5" w:rsidRPr="00374553">
        <w:rPr>
          <w:rFonts w:asciiTheme="majorHAnsi" w:hAnsiTheme="majorHAnsi" w:cstheme="majorHAnsi"/>
        </w:rPr>
        <w:t>;</w:t>
      </w:r>
      <w:r w:rsidR="002500B4" w:rsidRPr="00374553">
        <w:rPr>
          <w:rFonts w:asciiTheme="majorHAnsi" w:hAnsiTheme="majorHAnsi" w:cstheme="majorHAnsi"/>
        </w:rPr>
        <w:t xml:space="preserve"> she</w:t>
      </w:r>
      <w:r w:rsidR="003D6FE7" w:rsidRPr="00374553">
        <w:rPr>
          <w:rFonts w:asciiTheme="majorHAnsi" w:hAnsiTheme="majorHAnsi" w:cstheme="majorHAnsi"/>
        </w:rPr>
        <w:t xml:space="preserve"> was eligible for Child Benefit from the date o</w:t>
      </w:r>
      <w:r w:rsidR="002500B4" w:rsidRPr="00374553">
        <w:rPr>
          <w:rFonts w:asciiTheme="majorHAnsi" w:hAnsiTheme="majorHAnsi" w:cstheme="majorHAnsi"/>
        </w:rPr>
        <w:t>f</w:t>
      </w:r>
      <w:r w:rsidR="003D6FE7" w:rsidRPr="00374553">
        <w:rPr>
          <w:rFonts w:asciiTheme="majorHAnsi" w:hAnsiTheme="majorHAnsi" w:cstheme="majorHAnsi"/>
        </w:rPr>
        <w:t xml:space="preserve"> her first claim for asylum in the UK. </w:t>
      </w:r>
    </w:p>
    <w:p w14:paraId="34947486" w14:textId="5662B1EA" w:rsidR="00374553" w:rsidRDefault="00AC7BB8" w:rsidP="00374553">
      <w:pPr>
        <w:pStyle w:val="ListParagraph"/>
        <w:numPr>
          <w:ilvl w:val="0"/>
          <w:numId w:val="2"/>
        </w:numPr>
        <w:spacing w:after="318" w:line="360" w:lineRule="auto"/>
        <w:ind w:hanging="360"/>
        <w:rPr>
          <w:rFonts w:asciiTheme="majorHAnsi" w:hAnsiTheme="majorHAnsi" w:cstheme="majorHAnsi"/>
        </w:rPr>
      </w:pPr>
      <w:r w:rsidRPr="00374553">
        <w:rPr>
          <w:rFonts w:asciiTheme="majorHAnsi" w:hAnsiTheme="majorHAnsi" w:cstheme="majorHAnsi"/>
        </w:rPr>
        <w:t xml:space="preserve">C applied for asylum on </w:t>
      </w:r>
      <w:r w:rsidR="000D60D9">
        <w:rPr>
          <w:rFonts w:asciiTheme="majorHAnsi" w:hAnsiTheme="majorHAnsi" w:cstheme="majorHAnsi"/>
          <w:color w:val="FF0000"/>
        </w:rPr>
        <w:t>[</w:t>
      </w:r>
      <w:r w:rsidR="000D60D9" w:rsidRPr="00374553">
        <w:rPr>
          <w:rFonts w:asciiTheme="majorHAnsi" w:hAnsiTheme="majorHAnsi" w:cstheme="majorHAnsi"/>
          <w:color w:val="FF0000"/>
        </w:rPr>
        <w:t>DATE</w:t>
      </w:r>
      <w:r w:rsidR="000D60D9">
        <w:rPr>
          <w:rFonts w:asciiTheme="majorHAnsi" w:hAnsiTheme="majorHAnsi" w:cstheme="majorHAnsi"/>
          <w:color w:val="FF0000"/>
        </w:rPr>
        <w:t>]</w:t>
      </w:r>
      <w:r w:rsidR="000D60D9" w:rsidRPr="00374553">
        <w:rPr>
          <w:rFonts w:asciiTheme="majorHAnsi" w:hAnsiTheme="majorHAnsi" w:cstheme="majorHAnsi"/>
          <w:color w:val="FF0000"/>
        </w:rPr>
        <w:t xml:space="preserve"> </w:t>
      </w:r>
      <w:r w:rsidRPr="00374553">
        <w:rPr>
          <w:rFonts w:asciiTheme="majorHAnsi" w:hAnsiTheme="majorHAnsi" w:cstheme="majorHAnsi"/>
        </w:rPr>
        <w:t xml:space="preserve">and the later recognition of her status as a refugee means that she was a refugee from that date. She should therefore have been entitled to CB from the date that her daughter was born and so her claim should have been backdated to </w:t>
      </w:r>
      <w:r w:rsidR="000D60D9">
        <w:rPr>
          <w:rFonts w:asciiTheme="majorHAnsi" w:hAnsiTheme="majorHAnsi" w:cstheme="majorHAnsi"/>
          <w:color w:val="FF0000"/>
        </w:rPr>
        <w:t>[</w:t>
      </w:r>
      <w:r w:rsidR="000D60D9" w:rsidRPr="00374553">
        <w:rPr>
          <w:rFonts w:asciiTheme="majorHAnsi" w:hAnsiTheme="majorHAnsi" w:cstheme="majorHAnsi"/>
          <w:color w:val="FF0000"/>
        </w:rPr>
        <w:t>DATE</w:t>
      </w:r>
      <w:r w:rsidR="000D60D9">
        <w:rPr>
          <w:rFonts w:asciiTheme="majorHAnsi" w:hAnsiTheme="majorHAnsi" w:cstheme="majorHAnsi"/>
          <w:color w:val="FF0000"/>
        </w:rPr>
        <w:t>]</w:t>
      </w:r>
      <w:r w:rsidR="000D60D9">
        <w:rPr>
          <w:rFonts w:asciiTheme="majorHAnsi" w:hAnsiTheme="majorHAnsi" w:cstheme="majorHAnsi"/>
          <w:color w:val="FF0000"/>
        </w:rPr>
        <w:t>.</w:t>
      </w:r>
      <w:r w:rsidRPr="00374553">
        <w:rPr>
          <w:rFonts w:asciiTheme="majorHAnsi" w:hAnsiTheme="majorHAnsi" w:cstheme="majorHAnsi"/>
        </w:rPr>
        <w:t xml:space="preserve">  </w:t>
      </w:r>
    </w:p>
    <w:p w14:paraId="263379F5" w14:textId="2EE43ADC" w:rsidR="003F0BCE" w:rsidRPr="00374553" w:rsidRDefault="00AC7BB8" w:rsidP="00374553">
      <w:pPr>
        <w:pStyle w:val="ListParagraph"/>
        <w:numPr>
          <w:ilvl w:val="0"/>
          <w:numId w:val="2"/>
        </w:numPr>
        <w:spacing w:after="318" w:line="360" w:lineRule="auto"/>
        <w:ind w:hanging="360"/>
        <w:rPr>
          <w:rFonts w:asciiTheme="majorHAnsi" w:hAnsiTheme="majorHAnsi" w:cstheme="majorHAnsi"/>
        </w:rPr>
      </w:pPr>
      <w:r w:rsidRPr="00374553">
        <w:rPr>
          <w:rFonts w:asciiTheme="majorHAnsi" w:hAnsiTheme="majorHAnsi" w:cstheme="majorHAnsi"/>
        </w:rPr>
        <w:t xml:space="preserve">C’s claim for asylum was initially refused and it was the submission of further evidence in </w:t>
      </w:r>
      <w:r w:rsidR="000D60D9">
        <w:rPr>
          <w:rFonts w:asciiTheme="majorHAnsi" w:hAnsiTheme="majorHAnsi" w:cstheme="majorHAnsi"/>
          <w:color w:val="FF0000"/>
        </w:rPr>
        <w:t>[</w:t>
      </w:r>
      <w:r w:rsidR="000D60D9" w:rsidRPr="00374553">
        <w:rPr>
          <w:rFonts w:asciiTheme="majorHAnsi" w:hAnsiTheme="majorHAnsi" w:cstheme="majorHAnsi"/>
          <w:color w:val="FF0000"/>
        </w:rPr>
        <w:t>DATE</w:t>
      </w:r>
      <w:r w:rsidR="000D60D9">
        <w:rPr>
          <w:rFonts w:asciiTheme="majorHAnsi" w:hAnsiTheme="majorHAnsi" w:cstheme="majorHAnsi"/>
          <w:color w:val="FF0000"/>
        </w:rPr>
        <w:t>]</w:t>
      </w:r>
      <w:r w:rsidR="000D60D9" w:rsidRPr="00374553">
        <w:rPr>
          <w:rFonts w:asciiTheme="majorHAnsi" w:hAnsiTheme="majorHAnsi" w:cstheme="majorHAnsi"/>
          <w:color w:val="FF0000"/>
        </w:rPr>
        <w:t xml:space="preserve"> </w:t>
      </w:r>
      <w:r w:rsidRPr="00374553">
        <w:rPr>
          <w:rFonts w:asciiTheme="majorHAnsi" w:hAnsiTheme="majorHAnsi" w:cstheme="majorHAnsi"/>
        </w:rPr>
        <w:t xml:space="preserve">that resulted in her status as a refugee being recognised. </w:t>
      </w:r>
      <w:r w:rsidR="007F344B" w:rsidRPr="00374553">
        <w:rPr>
          <w:rFonts w:asciiTheme="majorHAnsi" w:hAnsiTheme="majorHAnsi" w:cstheme="majorHAnsi"/>
        </w:rPr>
        <w:t>T</w:t>
      </w:r>
      <w:r w:rsidRPr="00374553">
        <w:rPr>
          <w:rFonts w:asciiTheme="majorHAnsi" w:hAnsiTheme="majorHAnsi" w:cstheme="majorHAnsi"/>
        </w:rPr>
        <w:t>he</w:t>
      </w:r>
      <w:r w:rsidR="007F344B" w:rsidRPr="00374553">
        <w:rPr>
          <w:rFonts w:asciiTheme="majorHAnsi" w:hAnsiTheme="majorHAnsi" w:cstheme="majorHAnsi"/>
        </w:rPr>
        <w:t xml:space="preserve"> relevant</w:t>
      </w:r>
      <w:r w:rsidRPr="00374553">
        <w:rPr>
          <w:rFonts w:asciiTheme="majorHAnsi" w:hAnsiTheme="majorHAnsi" w:cstheme="majorHAnsi"/>
        </w:rPr>
        <w:t xml:space="preserve"> date</w:t>
      </w:r>
      <w:r w:rsidR="007F344B" w:rsidRPr="00374553">
        <w:rPr>
          <w:rFonts w:asciiTheme="majorHAnsi" w:hAnsiTheme="majorHAnsi" w:cstheme="majorHAnsi"/>
        </w:rPr>
        <w:t xml:space="preserve"> is therefore the date</w:t>
      </w:r>
      <w:r w:rsidRPr="00374553">
        <w:rPr>
          <w:rFonts w:asciiTheme="majorHAnsi" w:hAnsiTheme="majorHAnsi" w:cstheme="majorHAnsi"/>
        </w:rPr>
        <w:t xml:space="preserve"> that asylum was first claimed</w:t>
      </w:r>
      <w:r w:rsidR="000D60D9">
        <w:rPr>
          <w:rFonts w:asciiTheme="majorHAnsi" w:hAnsiTheme="majorHAnsi" w:cstheme="majorHAnsi"/>
        </w:rPr>
        <w:t xml:space="preserve"> providing the grounds for asylum existed at that date</w:t>
      </w:r>
      <w:r w:rsidRPr="00374553">
        <w:rPr>
          <w:rFonts w:asciiTheme="majorHAnsi" w:hAnsiTheme="majorHAnsi" w:cstheme="majorHAnsi"/>
        </w:rPr>
        <w:t xml:space="preserve">. This was discussed in </w:t>
      </w:r>
      <w:r w:rsidRPr="00374553">
        <w:rPr>
          <w:rFonts w:asciiTheme="majorHAnsi" w:hAnsiTheme="majorHAnsi" w:cstheme="majorHAnsi"/>
          <w:i/>
        </w:rPr>
        <w:t>FK v HMRC</w:t>
      </w:r>
      <w:r w:rsidRPr="00374553">
        <w:rPr>
          <w:rFonts w:asciiTheme="majorHAnsi" w:hAnsiTheme="majorHAnsi" w:cstheme="majorHAnsi"/>
        </w:rPr>
        <w:t xml:space="preserve">, cited above: </w:t>
      </w:r>
    </w:p>
    <w:p w14:paraId="1FDA77C2" w14:textId="0FE422F7" w:rsidR="003F0BCE" w:rsidRDefault="00AC7BB8" w:rsidP="00374553">
      <w:pPr>
        <w:spacing w:after="317" w:line="360" w:lineRule="auto"/>
        <w:ind w:left="1134"/>
        <w:rPr>
          <w:rFonts w:asciiTheme="majorHAnsi" w:hAnsiTheme="majorHAnsi" w:cstheme="majorHAnsi"/>
          <w:i/>
        </w:rPr>
      </w:pPr>
      <w:r w:rsidRPr="00374553">
        <w:rPr>
          <w:rFonts w:asciiTheme="majorHAnsi" w:hAnsiTheme="majorHAnsi" w:cstheme="majorHAnsi"/>
          <w:i/>
        </w:rPr>
        <w:t>“…</w:t>
      </w:r>
      <w:r w:rsidRPr="000D60D9">
        <w:rPr>
          <w:rFonts w:asciiTheme="majorHAnsi" w:hAnsiTheme="majorHAnsi" w:cstheme="majorHAnsi"/>
          <w:b/>
          <w:i/>
        </w:rPr>
        <w:t>the evidence that finally establishes the claimant’s status is irrelevant. It matters not whether it is provided with the initial claim for asylum or only becomes available later and is used in support of a new claim.</w:t>
      </w:r>
      <w:r w:rsidRPr="00374553">
        <w:rPr>
          <w:rFonts w:asciiTheme="majorHAnsi" w:hAnsiTheme="majorHAnsi" w:cstheme="majorHAnsi"/>
          <w:i/>
        </w:rPr>
        <w:t xml:space="preserve"> For the purposes of the domestic adjudication process, it may be appropriate to treat the claimant as making separate claims for asylum. However, the State’s duties in international law arise in respect of refugees. It follows that those duties arise with retrospective effect once a person’s status as a refugee is established.” </w:t>
      </w:r>
    </w:p>
    <w:p w14:paraId="3E1E1541" w14:textId="152F2509" w:rsidR="000D60D9" w:rsidRPr="000D60D9" w:rsidRDefault="000D60D9" w:rsidP="00001870">
      <w:pPr>
        <w:spacing w:after="317" w:line="240" w:lineRule="auto"/>
        <w:ind w:left="1134"/>
        <w:jc w:val="right"/>
        <w:rPr>
          <w:rFonts w:asciiTheme="majorHAnsi" w:hAnsiTheme="majorHAnsi" w:cstheme="majorHAnsi"/>
        </w:rPr>
      </w:pPr>
      <w:r w:rsidRPr="000D60D9">
        <w:rPr>
          <w:rFonts w:asciiTheme="majorHAnsi" w:hAnsiTheme="majorHAnsi" w:cstheme="majorHAnsi"/>
        </w:rPr>
        <w:t>(Emphasis added)</w:t>
      </w:r>
    </w:p>
    <w:p w14:paraId="18DD2283" w14:textId="2CA646EF" w:rsidR="00973087" w:rsidRPr="00973087" w:rsidRDefault="00973087" w:rsidP="00001870">
      <w:pPr>
        <w:pStyle w:val="ListParagraph"/>
        <w:numPr>
          <w:ilvl w:val="0"/>
          <w:numId w:val="2"/>
        </w:numPr>
        <w:shd w:val="clear" w:color="auto" w:fill="FFFFFF"/>
        <w:spacing w:before="675" w:after="317" w:line="360" w:lineRule="auto"/>
        <w:ind w:hanging="360"/>
        <w:rPr>
          <w:rFonts w:ascii="Arial" w:eastAsia="Times New Roman" w:hAnsi="Arial" w:cs="Arial"/>
          <w:color w:val="0B0C0C"/>
          <w:sz w:val="36"/>
        </w:rPr>
      </w:pPr>
      <w:r w:rsidRPr="00973087">
        <w:rPr>
          <w:rFonts w:asciiTheme="majorHAnsi" w:hAnsiTheme="majorHAnsi" w:cstheme="majorHAnsi"/>
        </w:rPr>
        <w:t xml:space="preserve">D’s ‘Child Benefit Technical Manual’ guidance </w:t>
      </w:r>
      <w:r>
        <w:rPr>
          <w:rFonts w:asciiTheme="majorHAnsi" w:hAnsiTheme="majorHAnsi" w:cstheme="majorHAnsi"/>
        </w:rPr>
        <w:t xml:space="preserve">confirms this with reference to </w:t>
      </w:r>
      <w:r>
        <w:rPr>
          <w:rFonts w:asciiTheme="majorHAnsi" w:hAnsiTheme="majorHAnsi" w:cstheme="majorHAnsi"/>
          <w:i/>
        </w:rPr>
        <w:t xml:space="preserve">FK </w:t>
      </w:r>
      <w:r>
        <w:rPr>
          <w:rFonts w:asciiTheme="majorHAnsi" w:hAnsiTheme="majorHAnsi" w:cstheme="majorHAnsi"/>
        </w:rPr>
        <w:t xml:space="preserve">at para </w:t>
      </w:r>
      <w:r w:rsidRPr="00973087">
        <w:rPr>
          <w:rFonts w:asciiTheme="majorHAnsi" w:hAnsiTheme="majorHAnsi" w:cstheme="majorHAnsi"/>
        </w:rPr>
        <w:t>CBTM10140</w:t>
      </w:r>
      <w:r>
        <w:rPr>
          <w:rFonts w:asciiTheme="majorHAnsi" w:hAnsiTheme="majorHAnsi" w:cstheme="majorHAnsi"/>
          <w:i/>
        </w:rPr>
        <w:t>:</w:t>
      </w:r>
    </w:p>
    <w:p w14:paraId="77A39828" w14:textId="77777777" w:rsidR="00973087" w:rsidRPr="00973087" w:rsidRDefault="00973087" w:rsidP="00973087">
      <w:pPr>
        <w:pStyle w:val="ListParagraph"/>
        <w:shd w:val="clear" w:color="auto" w:fill="FFFFFF"/>
        <w:spacing w:before="675" w:after="317" w:line="360" w:lineRule="auto"/>
        <w:ind w:left="360" w:firstLine="0"/>
        <w:rPr>
          <w:rFonts w:ascii="Arial" w:eastAsia="Times New Roman" w:hAnsi="Arial" w:cs="Arial"/>
          <w:color w:val="0B0C0C"/>
          <w:sz w:val="36"/>
        </w:rPr>
      </w:pPr>
    </w:p>
    <w:p w14:paraId="7681BC1A" w14:textId="77777777" w:rsidR="00973087" w:rsidRPr="007D7D20" w:rsidRDefault="00973087" w:rsidP="00973087">
      <w:pPr>
        <w:pStyle w:val="ListParagraph"/>
        <w:shd w:val="clear" w:color="auto" w:fill="FFFFFF"/>
        <w:spacing w:before="675" w:after="317" w:line="360" w:lineRule="auto"/>
        <w:ind w:left="1134" w:firstLine="0"/>
        <w:rPr>
          <w:rFonts w:asciiTheme="majorHAnsi" w:eastAsia="Times New Roman" w:hAnsiTheme="majorHAnsi" w:cstheme="majorHAnsi"/>
          <w:b/>
          <w:i/>
          <w:color w:val="0B0C0C"/>
          <w:sz w:val="36"/>
        </w:rPr>
      </w:pPr>
      <w:r w:rsidRPr="007D7D20">
        <w:rPr>
          <w:rFonts w:asciiTheme="majorHAnsi" w:hAnsiTheme="majorHAnsi" w:cstheme="majorHAnsi"/>
          <w:b/>
          <w:i/>
          <w:color w:val="0B0C0C"/>
        </w:rPr>
        <w:t>Refugees and backdating</w:t>
      </w:r>
    </w:p>
    <w:p w14:paraId="6A1A1A58" w14:textId="77777777" w:rsidR="00973087" w:rsidRPr="00973087" w:rsidRDefault="00973087" w:rsidP="00973087">
      <w:pPr>
        <w:pStyle w:val="NormalWeb"/>
        <w:shd w:val="clear" w:color="auto" w:fill="FFFFFF"/>
        <w:spacing w:before="300" w:beforeAutospacing="0" w:after="300" w:afterAutospacing="0"/>
        <w:ind w:left="1134"/>
        <w:jc w:val="both"/>
        <w:rPr>
          <w:rFonts w:asciiTheme="majorHAnsi" w:hAnsiTheme="majorHAnsi" w:cstheme="majorHAnsi"/>
          <w:i/>
          <w:color w:val="0B0C0C"/>
        </w:rPr>
      </w:pPr>
      <w:r w:rsidRPr="00973087">
        <w:rPr>
          <w:rFonts w:asciiTheme="majorHAnsi" w:hAnsiTheme="majorHAnsi" w:cstheme="majorHAnsi"/>
          <w:i/>
          <w:color w:val="0B0C0C"/>
        </w:rPr>
        <w:t>The UK has international law obligations in relation to refugees. Those obligations arise because the UK is a contacting party to the Convention Relating to the Status of Refugees 1951.</w:t>
      </w:r>
    </w:p>
    <w:p w14:paraId="06718733" w14:textId="77777777" w:rsidR="00973087" w:rsidRPr="00973087" w:rsidRDefault="00973087" w:rsidP="00973087">
      <w:pPr>
        <w:pStyle w:val="NormalWeb"/>
        <w:shd w:val="clear" w:color="auto" w:fill="FFFFFF"/>
        <w:spacing w:before="300" w:beforeAutospacing="0" w:after="300" w:afterAutospacing="0"/>
        <w:ind w:left="1134"/>
        <w:jc w:val="both"/>
        <w:rPr>
          <w:rFonts w:asciiTheme="majorHAnsi" w:hAnsiTheme="majorHAnsi" w:cstheme="majorHAnsi"/>
          <w:i/>
          <w:color w:val="0B0C0C"/>
        </w:rPr>
      </w:pPr>
      <w:r w:rsidRPr="00973087">
        <w:rPr>
          <w:rFonts w:asciiTheme="majorHAnsi" w:hAnsiTheme="majorHAnsi" w:cstheme="majorHAnsi"/>
          <w:i/>
          <w:color w:val="0B0C0C"/>
        </w:rPr>
        <w:t>Under Regulation 6 of the Child Benefit and Guardian’s Allowance (Administration) Regulations 2003, where a person claims Child Benefit within 3 months of being informed either:</w:t>
      </w:r>
    </w:p>
    <w:p w14:paraId="4C5C7237" w14:textId="77777777" w:rsidR="00973087" w:rsidRPr="00973087" w:rsidRDefault="00973087" w:rsidP="00973087">
      <w:pPr>
        <w:numPr>
          <w:ilvl w:val="0"/>
          <w:numId w:val="13"/>
        </w:numPr>
        <w:shd w:val="clear" w:color="auto" w:fill="FFFFFF"/>
        <w:spacing w:after="75" w:line="240" w:lineRule="auto"/>
        <w:ind w:left="1134"/>
        <w:rPr>
          <w:rFonts w:asciiTheme="majorHAnsi" w:hAnsiTheme="majorHAnsi" w:cstheme="majorHAnsi"/>
          <w:i/>
          <w:color w:val="0B0C0C"/>
        </w:rPr>
      </w:pPr>
      <w:r w:rsidRPr="00973087">
        <w:rPr>
          <w:rFonts w:asciiTheme="majorHAnsi" w:hAnsiTheme="majorHAnsi" w:cstheme="majorHAnsi"/>
          <w:i/>
          <w:color w:val="0B0C0C"/>
        </w:rPr>
        <w:t>that they have been recorded as a refugee, or</w:t>
      </w:r>
    </w:p>
    <w:p w14:paraId="119674C9" w14:textId="77777777" w:rsidR="00973087" w:rsidRPr="00973087" w:rsidRDefault="00973087" w:rsidP="00973087">
      <w:pPr>
        <w:numPr>
          <w:ilvl w:val="0"/>
          <w:numId w:val="13"/>
        </w:numPr>
        <w:shd w:val="clear" w:color="auto" w:fill="FFFFFF"/>
        <w:spacing w:after="75" w:line="240" w:lineRule="auto"/>
        <w:ind w:left="1134"/>
        <w:rPr>
          <w:rFonts w:asciiTheme="majorHAnsi" w:hAnsiTheme="majorHAnsi" w:cstheme="majorHAnsi"/>
          <w:i/>
          <w:color w:val="0B0C0C"/>
        </w:rPr>
      </w:pPr>
      <w:r w:rsidRPr="00973087">
        <w:rPr>
          <w:rFonts w:asciiTheme="majorHAnsi" w:hAnsiTheme="majorHAnsi" w:cstheme="majorHAnsi"/>
          <w:i/>
          <w:color w:val="0B0C0C"/>
        </w:rPr>
        <w:t>that they have been granted leave to remain under Section 67 of the Immigration Act 2016</w:t>
      </w:r>
    </w:p>
    <w:p w14:paraId="540AFD76" w14:textId="77777777" w:rsidR="00973087" w:rsidRPr="00973087" w:rsidRDefault="00973087" w:rsidP="00973087">
      <w:pPr>
        <w:pStyle w:val="NormalWeb"/>
        <w:shd w:val="clear" w:color="auto" w:fill="FFFFFF"/>
        <w:spacing w:before="300" w:beforeAutospacing="0" w:after="300" w:afterAutospacing="0"/>
        <w:ind w:left="1134"/>
        <w:jc w:val="both"/>
        <w:rPr>
          <w:rFonts w:asciiTheme="majorHAnsi" w:hAnsiTheme="majorHAnsi" w:cstheme="majorHAnsi"/>
          <w:i/>
          <w:color w:val="0B0C0C"/>
        </w:rPr>
      </w:pPr>
      <w:r w:rsidRPr="00973087">
        <w:rPr>
          <w:rFonts w:asciiTheme="majorHAnsi" w:hAnsiTheme="majorHAnsi" w:cstheme="majorHAnsi"/>
          <w:i/>
          <w:color w:val="0B0C0C"/>
        </w:rPr>
        <w:t>their Child Benefit claim is treated as having been made ‘on the date they submitted their claim for asylum’.</w:t>
      </w:r>
    </w:p>
    <w:p w14:paraId="44AA8BC8" w14:textId="3678FEA1" w:rsidR="00973087" w:rsidRDefault="00973087" w:rsidP="00973087">
      <w:pPr>
        <w:pStyle w:val="NormalWeb"/>
        <w:shd w:val="clear" w:color="auto" w:fill="FFFFFF"/>
        <w:spacing w:before="300" w:beforeAutospacing="0" w:after="300" w:afterAutospacing="0"/>
        <w:ind w:left="1134"/>
        <w:jc w:val="both"/>
        <w:rPr>
          <w:rFonts w:asciiTheme="majorHAnsi" w:hAnsiTheme="majorHAnsi" w:cstheme="majorHAnsi"/>
          <w:b/>
          <w:i/>
          <w:color w:val="0B0C0C"/>
        </w:rPr>
      </w:pPr>
      <w:r w:rsidRPr="00973087">
        <w:rPr>
          <w:rFonts w:asciiTheme="majorHAnsi" w:hAnsiTheme="majorHAnsi" w:cstheme="majorHAnsi"/>
          <w:b/>
          <w:i/>
          <w:color w:val="0B0C0C"/>
        </w:rPr>
        <w:t>The Upper Tribunal’s judgement in the case of FK v HMRC ([2009] UKUT 134 (AAC)) makes clear that Regulation 6 means that, where there has been more than one claim to asylum, and the claimant satisified [sic] the conditions for refugee status at the date of an earlier asylum claim, the benefits claim should be backdated to the date of that earlier asylum claim.</w:t>
      </w:r>
    </w:p>
    <w:p w14:paraId="5ACD41AD" w14:textId="6B79A3A1" w:rsidR="00973087" w:rsidRDefault="00973087" w:rsidP="00973087">
      <w:pPr>
        <w:pStyle w:val="NormalWeb"/>
        <w:shd w:val="clear" w:color="auto" w:fill="FFFFFF"/>
        <w:spacing w:before="300" w:beforeAutospacing="0" w:after="300" w:afterAutospacing="0"/>
        <w:ind w:left="1134"/>
        <w:jc w:val="right"/>
        <w:rPr>
          <w:rFonts w:asciiTheme="majorHAnsi" w:hAnsiTheme="majorHAnsi" w:cstheme="majorHAnsi"/>
          <w:color w:val="0B0C0C"/>
        </w:rPr>
      </w:pPr>
      <w:r w:rsidRPr="00973087">
        <w:rPr>
          <w:rFonts w:asciiTheme="majorHAnsi" w:hAnsiTheme="majorHAnsi" w:cstheme="majorHAnsi"/>
          <w:color w:val="0B0C0C"/>
        </w:rPr>
        <w:t>(Emphasis added)</w:t>
      </w:r>
    </w:p>
    <w:p w14:paraId="348738D2" w14:textId="77777777" w:rsidR="00973087" w:rsidRPr="00973087" w:rsidRDefault="00973087" w:rsidP="00973087">
      <w:pPr>
        <w:pStyle w:val="NormalWeb"/>
        <w:shd w:val="clear" w:color="auto" w:fill="FFFFFF"/>
        <w:spacing w:before="300" w:beforeAutospacing="0" w:after="300" w:afterAutospacing="0"/>
        <w:ind w:left="1134"/>
        <w:jc w:val="right"/>
        <w:rPr>
          <w:rFonts w:asciiTheme="majorHAnsi" w:hAnsiTheme="majorHAnsi" w:cstheme="majorHAnsi"/>
          <w:color w:val="0B0C0C"/>
        </w:rPr>
      </w:pPr>
    </w:p>
    <w:p w14:paraId="324022C4" w14:textId="6EEA814E" w:rsidR="000D7EEB" w:rsidRDefault="000D60D9" w:rsidP="000D7EEB">
      <w:pPr>
        <w:pStyle w:val="ListParagraph"/>
        <w:numPr>
          <w:ilvl w:val="0"/>
          <w:numId w:val="2"/>
        </w:numPr>
        <w:spacing w:after="317" w:line="360" w:lineRule="auto"/>
        <w:ind w:hanging="360"/>
        <w:rPr>
          <w:rFonts w:asciiTheme="majorHAnsi" w:hAnsiTheme="majorHAnsi" w:cstheme="majorHAnsi"/>
        </w:rPr>
      </w:pPr>
      <w:r>
        <w:rPr>
          <w:rFonts w:asciiTheme="majorHAnsi" w:hAnsiTheme="majorHAnsi" w:cstheme="majorHAnsi"/>
        </w:rPr>
        <w:t>[name ] m</w:t>
      </w:r>
      <w:r w:rsidR="00AC7BB8" w:rsidRPr="000D7EEB">
        <w:rPr>
          <w:rFonts w:asciiTheme="majorHAnsi" w:hAnsiTheme="majorHAnsi" w:cstheme="majorHAnsi"/>
        </w:rPr>
        <w:t xml:space="preserve">ade a new claim for CB on </w:t>
      </w:r>
      <w:r>
        <w:rPr>
          <w:rFonts w:asciiTheme="majorHAnsi" w:hAnsiTheme="majorHAnsi" w:cstheme="majorHAnsi"/>
        </w:rPr>
        <w:t>[</w:t>
      </w:r>
      <w:r w:rsidR="006356C5" w:rsidRPr="000D7EEB">
        <w:rPr>
          <w:rFonts w:asciiTheme="majorHAnsi" w:hAnsiTheme="majorHAnsi" w:cstheme="majorHAnsi"/>
          <w:color w:val="FF0000"/>
        </w:rPr>
        <w:t>DATE</w:t>
      </w:r>
      <w:r w:rsidR="00AC7BB8" w:rsidRPr="000D7EEB">
        <w:rPr>
          <w:rFonts w:asciiTheme="majorHAnsi" w:hAnsiTheme="majorHAnsi" w:cstheme="majorHAnsi"/>
        </w:rPr>
        <w:t xml:space="preserve">, </w:t>
      </w:r>
      <w:r w:rsidR="00AC7BB8" w:rsidRPr="000D7EEB">
        <w:rPr>
          <w:rFonts w:asciiTheme="majorHAnsi" w:hAnsiTheme="majorHAnsi" w:cstheme="majorHAnsi"/>
          <w:color w:val="FF0000"/>
        </w:rPr>
        <w:t>within two weeks</w:t>
      </w:r>
      <w:r>
        <w:rPr>
          <w:rFonts w:asciiTheme="majorHAnsi" w:hAnsiTheme="majorHAnsi" w:cstheme="majorHAnsi"/>
          <w:color w:val="FF0000"/>
        </w:rPr>
        <w:t>]</w:t>
      </w:r>
      <w:r w:rsidR="00AC7BB8" w:rsidRPr="000D7EEB">
        <w:rPr>
          <w:rFonts w:asciiTheme="majorHAnsi" w:hAnsiTheme="majorHAnsi" w:cstheme="majorHAnsi"/>
          <w:color w:val="FF0000"/>
        </w:rPr>
        <w:t xml:space="preserve"> </w:t>
      </w:r>
      <w:r w:rsidR="00AC7BB8" w:rsidRPr="000D7EEB">
        <w:rPr>
          <w:rFonts w:asciiTheme="majorHAnsi" w:hAnsiTheme="majorHAnsi" w:cstheme="majorHAnsi"/>
        </w:rPr>
        <w:t xml:space="preserve">of being notified of </w:t>
      </w:r>
      <w:r>
        <w:rPr>
          <w:rFonts w:asciiTheme="majorHAnsi" w:hAnsiTheme="majorHAnsi" w:cstheme="majorHAnsi"/>
        </w:rPr>
        <w:t>[</w:t>
      </w:r>
      <w:r w:rsidR="00AC7BB8" w:rsidRPr="000D7EEB">
        <w:rPr>
          <w:rFonts w:asciiTheme="majorHAnsi" w:hAnsiTheme="majorHAnsi" w:cstheme="majorHAnsi"/>
        </w:rPr>
        <w:t>her</w:t>
      </w:r>
      <w:r>
        <w:rPr>
          <w:rFonts w:asciiTheme="majorHAnsi" w:hAnsiTheme="majorHAnsi" w:cstheme="majorHAnsi"/>
        </w:rPr>
        <w:t>]</w:t>
      </w:r>
      <w:r w:rsidR="00AC7BB8" w:rsidRPr="000D7EEB">
        <w:rPr>
          <w:rFonts w:asciiTheme="majorHAnsi" w:hAnsiTheme="majorHAnsi" w:cstheme="majorHAnsi"/>
        </w:rPr>
        <w:t xml:space="preserve"> grant of asylum on </w:t>
      </w:r>
      <w:r w:rsidR="006356C5" w:rsidRPr="000D7EEB">
        <w:rPr>
          <w:rFonts w:asciiTheme="majorHAnsi" w:hAnsiTheme="majorHAnsi" w:cstheme="majorHAnsi"/>
          <w:color w:val="FF0000"/>
        </w:rPr>
        <w:t>DATE</w:t>
      </w:r>
      <w:r w:rsidR="00AC7BB8" w:rsidRPr="000D7EEB">
        <w:rPr>
          <w:rFonts w:asciiTheme="majorHAnsi" w:hAnsiTheme="majorHAnsi" w:cstheme="majorHAnsi"/>
        </w:rPr>
        <w:t>, and well within the three months req</w:t>
      </w:r>
      <w:r w:rsidR="007A663F" w:rsidRPr="000D7EEB">
        <w:rPr>
          <w:rFonts w:asciiTheme="majorHAnsi" w:hAnsiTheme="majorHAnsi" w:cstheme="majorHAnsi"/>
        </w:rPr>
        <w:t xml:space="preserve">uired by reg 6(2)(d) of the CBGA </w:t>
      </w:r>
      <w:r w:rsidR="00AC7BB8" w:rsidRPr="000D7EEB">
        <w:rPr>
          <w:rFonts w:asciiTheme="majorHAnsi" w:hAnsiTheme="majorHAnsi" w:cstheme="majorHAnsi"/>
        </w:rPr>
        <w:t>Regs. This claim should have be</w:t>
      </w:r>
      <w:r>
        <w:rPr>
          <w:rFonts w:asciiTheme="majorHAnsi" w:hAnsiTheme="majorHAnsi" w:cstheme="majorHAnsi"/>
        </w:rPr>
        <w:t xml:space="preserve">en backdated to the date of [name’s] child’s </w:t>
      </w:r>
      <w:r w:rsidR="00AC7BB8" w:rsidRPr="000D7EEB">
        <w:rPr>
          <w:rFonts w:asciiTheme="majorHAnsi" w:hAnsiTheme="majorHAnsi" w:cstheme="majorHAnsi"/>
        </w:rPr>
        <w:t xml:space="preserve">birth, as this post-dates C’s claim for asylum. </w:t>
      </w:r>
    </w:p>
    <w:p w14:paraId="45AA5806" w14:textId="199EA3DE" w:rsidR="003F0BCE" w:rsidRPr="00973087" w:rsidRDefault="00AC7BB8" w:rsidP="000D7EEB">
      <w:pPr>
        <w:pStyle w:val="ListParagraph"/>
        <w:numPr>
          <w:ilvl w:val="0"/>
          <w:numId w:val="2"/>
        </w:numPr>
        <w:spacing w:after="317" w:line="360" w:lineRule="auto"/>
        <w:ind w:hanging="360"/>
        <w:rPr>
          <w:rFonts w:asciiTheme="majorHAnsi" w:hAnsiTheme="majorHAnsi" w:cstheme="majorHAnsi"/>
        </w:rPr>
      </w:pPr>
      <w:r w:rsidRPr="000D7EEB">
        <w:rPr>
          <w:rFonts w:asciiTheme="majorHAnsi" w:hAnsiTheme="majorHAnsi" w:cstheme="majorHAnsi"/>
        </w:rPr>
        <w:t>There is no lawful reason beh</w:t>
      </w:r>
      <w:r w:rsidR="000D60D9">
        <w:rPr>
          <w:rFonts w:asciiTheme="majorHAnsi" w:hAnsiTheme="majorHAnsi" w:cstheme="majorHAnsi"/>
        </w:rPr>
        <w:t>ind HMRC’s refusal to backdate [name]</w:t>
      </w:r>
      <w:r w:rsidRPr="000D7EEB">
        <w:rPr>
          <w:rFonts w:asciiTheme="majorHAnsi" w:hAnsiTheme="majorHAnsi" w:cstheme="majorHAnsi"/>
        </w:rPr>
        <w:t xml:space="preserve">’s claim to the date that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w:t>
      </w:r>
      <w:r w:rsidR="000D60D9">
        <w:rPr>
          <w:rFonts w:asciiTheme="majorHAnsi" w:hAnsiTheme="majorHAnsi" w:cstheme="majorHAnsi"/>
        </w:rPr>
        <w:t>child</w:t>
      </w:r>
      <w:r w:rsidRPr="000D7EEB">
        <w:rPr>
          <w:rFonts w:asciiTheme="majorHAnsi" w:hAnsiTheme="majorHAnsi" w:cstheme="majorHAnsi"/>
        </w:rPr>
        <w:t xml:space="preserve"> was born. At the time of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w:t>
      </w:r>
      <w:r w:rsidR="000D60D9">
        <w:rPr>
          <w:rFonts w:asciiTheme="majorHAnsi" w:hAnsiTheme="majorHAnsi" w:cstheme="majorHAnsi"/>
        </w:rPr>
        <w:t>child’</w:t>
      </w:r>
      <w:r w:rsidRPr="000D7EEB">
        <w:rPr>
          <w:rFonts w:asciiTheme="majorHAnsi" w:hAnsiTheme="majorHAnsi" w:cstheme="majorHAnsi"/>
        </w:rPr>
        <w:t xml:space="preserve">s birth, C had an undetermined claim for asylum, which was later accepted by the </w:t>
      </w:r>
      <w:r w:rsidR="00AF1EE3" w:rsidRPr="000D7EEB">
        <w:rPr>
          <w:rFonts w:asciiTheme="majorHAnsi" w:hAnsiTheme="majorHAnsi" w:cstheme="majorHAnsi"/>
        </w:rPr>
        <w:t>Home Office</w:t>
      </w:r>
      <w:r w:rsidRPr="000D7EEB">
        <w:rPr>
          <w:rFonts w:asciiTheme="majorHAnsi" w:hAnsiTheme="majorHAnsi" w:cstheme="majorHAnsi"/>
        </w:rPr>
        <w:t xml:space="preserve">, confirming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status as a refugee. According to the relevant legislation and caselaw, this means that </w:t>
      </w:r>
      <w:r w:rsidR="000D60D9">
        <w:rPr>
          <w:rFonts w:asciiTheme="majorHAnsi" w:hAnsiTheme="majorHAnsi" w:cstheme="majorHAnsi"/>
        </w:rPr>
        <w:t>[name]</w:t>
      </w:r>
      <w:r w:rsidRPr="000D7EEB">
        <w:rPr>
          <w:rFonts w:asciiTheme="majorHAnsi" w:hAnsiTheme="majorHAnsi" w:cstheme="majorHAnsi"/>
        </w:rPr>
        <w:t xml:space="preserve"> was a refugee on the date that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w:t>
      </w:r>
      <w:r w:rsidR="000D60D9">
        <w:rPr>
          <w:rFonts w:asciiTheme="majorHAnsi" w:hAnsiTheme="majorHAnsi" w:cstheme="majorHAnsi"/>
        </w:rPr>
        <w:t xml:space="preserve">child </w:t>
      </w:r>
      <w:r w:rsidRPr="000D7EEB">
        <w:rPr>
          <w:rFonts w:asciiTheme="majorHAnsi" w:hAnsiTheme="majorHAnsi" w:cstheme="majorHAnsi"/>
        </w:rPr>
        <w:t xml:space="preserve">was born and, providing that </w:t>
      </w:r>
      <w:r w:rsidR="000D60D9">
        <w:rPr>
          <w:rFonts w:asciiTheme="majorHAnsi" w:hAnsiTheme="majorHAnsi" w:cstheme="majorHAnsi"/>
        </w:rPr>
        <w:t>[</w:t>
      </w:r>
      <w:r w:rsidRPr="000D7EEB">
        <w:rPr>
          <w:rFonts w:asciiTheme="majorHAnsi" w:hAnsiTheme="majorHAnsi" w:cstheme="majorHAnsi"/>
        </w:rPr>
        <w:t>she</w:t>
      </w:r>
      <w:r w:rsidR="000D60D9">
        <w:rPr>
          <w:rFonts w:asciiTheme="majorHAnsi" w:hAnsiTheme="majorHAnsi" w:cstheme="majorHAnsi"/>
        </w:rPr>
        <w:t>]</w:t>
      </w:r>
      <w:r w:rsidRPr="000D7EEB">
        <w:rPr>
          <w:rFonts w:asciiTheme="majorHAnsi" w:hAnsiTheme="majorHAnsi" w:cstheme="majorHAnsi"/>
        </w:rPr>
        <w:t xml:space="preserve"> made a claim for CB within three months of receiving notification that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asylum claim was successful,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CB should be backdated to the date that </w:t>
      </w:r>
      <w:r w:rsidR="000D60D9">
        <w:rPr>
          <w:rFonts w:asciiTheme="majorHAnsi" w:hAnsiTheme="majorHAnsi" w:cstheme="majorHAnsi"/>
        </w:rPr>
        <w:t>[</w:t>
      </w:r>
      <w:r w:rsidRPr="000D7EEB">
        <w:rPr>
          <w:rFonts w:asciiTheme="majorHAnsi" w:hAnsiTheme="majorHAnsi" w:cstheme="majorHAnsi"/>
        </w:rPr>
        <w:t>she</w:t>
      </w:r>
      <w:r w:rsidR="000D60D9">
        <w:rPr>
          <w:rFonts w:asciiTheme="majorHAnsi" w:hAnsiTheme="majorHAnsi" w:cstheme="majorHAnsi"/>
        </w:rPr>
        <w:t>]</w:t>
      </w:r>
      <w:r w:rsidRPr="000D7EEB">
        <w:rPr>
          <w:rFonts w:asciiTheme="majorHAnsi" w:hAnsiTheme="majorHAnsi" w:cstheme="majorHAnsi"/>
        </w:rPr>
        <w:t xml:space="preserve"> first claimed asylum (or, in C’s case, the later date of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w:t>
      </w:r>
      <w:r w:rsidR="000D60D9">
        <w:rPr>
          <w:rFonts w:asciiTheme="majorHAnsi" w:hAnsiTheme="majorHAnsi" w:cstheme="majorHAnsi"/>
        </w:rPr>
        <w:t>child</w:t>
      </w:r>
      <w:r w:rsidRPr="000D7EEB">
        <w:rPr>
          <w:rFonts w:asciiTheme="majorHAnsi" w:hAnsiTheme="majorHAnsi" w:cstheme="majorHAnsi"/>
        </w:rPr>
        <w:t xml:space="preserve">’s birth). C made </w:t>
      </w:r>
      <w:r w:rsidR="000D60D9">
        <w:rPr>
          <w:rFonts w:asciiTheme="majorHAnsi" w:hAnsiTheme="majorHAnsi" w:cstheme="majorHAnsi"/>
        </w:rPr>
        <w:t>[</w:t>
      </w:r>
      <w:r w:rsidRPr="000D7EEB">
        <w:rPr>
          <w:rFonts w:asciiTheme="majorHAnsi" w:hAnsiTheme="majorHAnsi" w:cstheme="majorHAnsi"/>
        </w:rPr>
        <w:t>her</w:t>
      </w:r>
      <w:r w:rsidR="000D60D9">
        <w:rPr>
          <w:rFonts w:asciiTheme="majorHAnsi" w:hAnsiTheme="majorHAnsi" w:cstheme="majorHAnsi"/>
        </w:rPr>
        <w:t>]</w:t>
      </w:r>
      <w:r w:rsidRPr="000D7EEB">
        <w:rPr>
          <w:rFonts w:asciiTheme="majorHAnsi" w:hAnsiTheme="majorHAnsi" w:cstheme="majorHAnsi"/>
        </w:rPr>
        <w:t xml:space="preserve"> new claim within that time period and so HMRC’s refusal t</w:t>
      </w:r>
      <w:r w:rsidR="000D60D9">
        <w:rPr>
          <w:rFonts w:asciiTheme="majorHAnsi" w:hAnsiTheme="majorHAnsi" w:cstheme="majorHAnsi"/>
        </w:rPr>
        <w:t>o backdate the claim is wrong</w:t>
      </w:r>
      <w:r w:rsidRPr="000D7EEB">
        <w:rPr>
          <w:rFonts w:asciiTheme="majorHAnsi" w:hAnsiTheme="majorHAnsi" w:cstheme="majorHAnsi"/>
        </w:rPr>
        <w:t>.</w:t>
      </w:r>
      <w:r w:rsidRPr="000D7EEB">
        <w:rPr>
          <w:rFonts w:asciiTheme="majorHAnsi" w:hAnsiTheme="majorHAnsi" w:cstheme="majorHAnsi"/>
          <w:i/>
        </w:rPr>
        <w:t xml:space="preserve"> </w:t>
      </w:r>
    </w:p>
    <w:p w14:paraId="25305526" w14:textId="77777777" w:rsidR="00FD5663" w:rsidRDefault="00FD5663" w:rsidP="00001870">
      <w:pPr>
        <w:spacing w:after="435" w:line="360" w:lineRule="auto"/>
        <w:ind w:left="-3"/>
        <w:rPr>
          <w:rFonts w:asciiTheme="majorHAnsi" w:hAnsiTheme="majorHAnsi" w:cstheme="majorHAnsi"/>
          <w:b/>
        </w:rPr>
      </w:pPr>
      <w:r>
        <w:rPr>
          <w:rFonts w:asciiTheme="majorHAnsi" w:hAnsiTheme="majorHAnsi" w:cstheme="majorHAnsi"/>
          <w:b/>
        </w:rPr>
        <w:t>Summary</w:t>
      </w:r>
    </w:p>
    <w:p w14:paraId="4C026EA8" w14:textId="597DA93D" w:rsidR="00FD5663" w:rsidRPr="00FD5663" w:rsidRDefault="00FD5663" w:rsidP="00001870">
      <w:pPr>
        <w:spacing w:after="435" w:line="360" w:lineRule="auto"/>
        <w:ind w:left="-3"/>
        <w:rPr>
          <w:rFonts w:asciiTheme="majorHAnsi" w:hAnsiTheme="majorHAnsi" w:cstheme="majorHAnsi"/>
          <w:b/>
        </w:rPr>
      </w:pPr>
      <w:r w:rsidRPr="000D60D9">
        <w:rPr>
          <w:rFonts w:asciiTheme="majorHAnsi" w:hAnsiTheme="majorHAnsi" w:cstheme="majorHAnsi"/>
        </w:rPr>
        <w:t>H</w:t>
      </w:r>
      <w:r>
        <w:rPr>
          <w:rFonts w:asciiTheme="majorHAnsi" w:hAnsiTheme="majorHAnsi" w:cstheme="majorHAnsi"/>
        </w:rPr>
        <w:t xml:space="preserve">MRC’s refusal to backdate our client’s CB </w:t>
      </w:r>
      <w:r w:rsidRPr="00FD5663">
        <w:rPr>
          <w:rFonts w:asciiTheme="majorHAnsi" w:hAnsiTheme="majorHAnsi" w:cstheme="majorHAnsi"/>
        </w:rPr>
        <w:t>to the dat</w:t>
      </w:r>
      <w:r>
        <w:rPr>
          <w:rFonts w:asciiTheme="majorHAnsi" w:hAnsiTheme="majorHAnsi" w:cstheme="majorHAnsi"/>
        </w:rPr>
        <w:t xml:space="preserve">e that she first claimed asylum when </w:t>
      </w:r>
      <w:r w:rsidRPr="00FD5663">
        <w:rPr>
          <w:rFonts w:asciiTheme="majorHAnsi" w:hAnsiTheme="majorHAnsi" w:cstheme="majorHAnsi"/>
        </w:rPr>
        <w:t>the conditions which led to her grant of refugee status existed at th</w:t>
      </w:r>
      <w:r>
        <w:rPr>
          <w:rFonts w:asciiTheme="majorHAnsi" w:hAnsiTheme="majorHAnsi" w:cstheme="majorHAnsi"/>
        </w:rPr>
        <w:t>e time she first claimed asylum is</w:t>
      </w:r>
      <w:r w:rsidRPr="00FD5663">
        <w:rPr>
          <w:rFonts w:asciiTheme="majorHAnsi" w:hAnsiTheme="majorHAnsi" w:cstheme="majorHAnsi"/>
        </w:rPr>
        <w:t xml:space="preserve"> contrary to regulations 6(2)(d) and 6(3) of the Child Benefit and Guardian’s Allowance (Ad</w:t>
      </w:r>
      <w:r w:rsidR="000D60D9">
        <w:rPr>
          <w:rFonts w:asciiTheme="majorHAnsi" w:hAnsiTheme="majorHAnsi" w:cstheme="majorHAnsi"/>
        </w:rPr>
        <w:t>ministration) Regulations 2003 and should be revised.</w:t>
      </w:r>
    </w:p>
    <w:p w14:paraId="2A2BC90A" w14:textId="1AC368A8" w:rsidR="003F0BCE" w:rsidRPr="00374553" w:rsidRDefault="000D60D9" w:rsidP="009567C7">
      <w:pPr>
        <w:spacing w:after="0" w:line="461" w:lineRule="auto"/>
        <w:rPr>
          <w:rFonts w:asciiTheme="majorHAnsi" w:hAnsiTheme="majorHAnsi" w:cstheme="majorHAnsi"/>
          <w:b/>
        </w:rPr>
      </w:pPr>
      <w:r>
        <w:rPr>
          <w:rFonts w:asciiTheme="majorHAnsi" w:hAnsiTheme="majorHAnsi" w:cstheme="majorHAnsi"/>
          <w:b/>
        </w:rPr>
        <w:t xml:space="preserve">Enclosures </w:t>
      </w:r>
    </w:p>
    <w:p w14:paraId="6CCC58ED" w14:textId="77777777" w:rsidR="003F0BCE" w:rsidRPr="00374553" w:rsidRDefault="00AC7BB8">
      <w:pPr>
        <w:ind w:left="-3"/>
        <w:rPr>
          <w:rFonts w:asciiTheme="majorHAnsi" w:hAnsiTheme="majorHAnsi" w:cstheme="majorHAnsi"/>
        </w:rPr>
      </w:pPr>
      <w:r w:rsidRPr="00374553">
        <w:rPr>
          <w:rFonts w:asciiTheme="majorHAnsi" w:hAnsiTheme="majorHAnsi" w:cstheme="majorHAnsi"/>
        </w:rPr>
        <w:t xml:space="preserve">Please find enclosed copies of the following documents: </w:t>
      </w:r>
    </w:p>
    <w:p w14:paraId="767C6332" w14:textId="77777777" w:rsidR="003F0BCE" w:rsidRPr="00374553" w:rsidRDefault="00AC7BB8">
      <w:pPr>
        <w:numPr>
          <w:ilvl w:val="1"/>
          <w:numId w:val="6"/>
        </w:numPr>
        <w:ind w:hanging="360"/>
        <w:rPr>
          <w:rFonts w:asciiTheme="majorHAnsi" w:hAnsiTheme="majorHAnsi" w:cstheme="majorHAnsi"/>
        </w:rPr>
      </w:pPr>
      <w:r w:rsidRPr="00374553">
        <w:rPr>
          <w:rFonts w:asciiTheme="majorHAnsi" w:hAnsiTheme="majorHAnsi" w:cstheme="majorHAnsi"/>
        </w:rPr>
        <w:t>Letter from Home Office confirming C’s statu</w:t>
      </w:r>
      <w:commentRangeStart w:id="1"/>
      <w:r w:rsidRPr="00374553">
        <w:rPr>
          <w:rFonts w:asciiTheme="majorHAnsi" w:hAnsiTheme="majorHAnsi" w:cstheme="majorHAnsi"/>
        </w:rPr>
        <w:t>s</w:t>
      </w:r>
      <w:commentRangeEnd w:id="1"/>
      <w:r w:rsidR="00563144" w:rsidRPr="00374553">
        <w:rPr>
          <w:rStyle w:val="CommentReference"/>
          <w:rFonts w:asciiTheme="majorHAnsi" w:hAnsiTheme="majorHAnsi" w:cstheme="majorHAnsi"/>
        </w:rPr>
        <w:commentReference w:id="1"/>
      </w:r>
      <w:r w:rsidRPr="00374553">
        <w:rPr>
          <w:rFonts w:asciiTheme="majorHAnsi" w:hAnsiTheme="majorHAnsi" w:cstheme="majorHAnsi"/>
        </w:rPr>
        <w:t xml:space="preserve"> </w:t>
      </w:r>
    </w:p>
    <w:p w14:paraId="1CF672F9" w14:textId="77777777" w:rsidR="003F0BCE" w:rsidRPr="00374553" w:rsidRDefault="00AC7BB8" w:rsidP="006356C5">
      <w:pPr>
        <w:numPr>
          <w:ilvl w:val="1"/>
          <w:numId w:val="6"/>
        </w:numPr>
        <w:spacing w:after="259"/>
        <w:ind w:hanging="360"/>
        <w:rPr>
          <w:rFonts w:asciiTheme="majorHAnsi" w:hAnsiTheme="majorHAnsi" w:cstheme="majorHAnsi"/>
        </w:rPr>
      </w:pPr>
      <w:r w:rsidRPr="00374553">
        <w:rPr>
          <w:rFonts w:asciiTheme="majorHAnsi" w:hAnsiTheme="majorHAnsi" w:cstheme="majorHAnsi"/>
        </w:rPr>
        <w:t xml:space="preserve">C’s CB claim of </w:t>
      </w:r>
      <w:r w:rsidR="006356C5" w:rsidRPr="00374553">
        <w:rPr>
          <w:rFonts w:asciiTheme="majorHAnsi" w:hAnsiTheme="majorHAnsi" w:cstheme="majorHAnsi"/>
          <w:color w:val="FF0000"/>
          <w:szCs w:val="24"/>
        </w:rPr>
        <w:t>DATE,</w:t>
      </w:r>
    </w:p>
    <w:p w14:paraId="35A56D09" w14:textId="5FBCB398" w:rsidR="003F0BCE" w:rsidRPr="00374553" w:rsidRDefault="000D60D9">
      <w:pPr>
        <w:numPr>
          <w:ilvl w:val="1"/>
          <w:numId w:val="6"/>
        </w:numPr>
        <w:spacing w:after="370"/>
        <w:ind w:hanging="360"/>
        <w:rPr>
          <w:rFonts w:asciiTheme="majorHAnsi" w:hAnsiTheme="majorHAnsi" w:cstheme="majorHAnsi"/>
        </w:rPr>
      </w:pPr>
      <w:r>
        <w:rPr>
          <w:rFonts w:asciiTheme="majorHAnsi" w:hAnsiTheme="majorHAnsi" w:cstheme="majorHAnsi"/>
        </w:rPr>
        <w:t xml:space="preserve">Copy of </w:t>
      </w:r>
      <w:r w:rsidR="00AC7BB8" w:rsidRPr="00374553">
        <w:rPr>
          <w:rFonts w:asciiTheme="majorHAnsi" w:hAnsiTheme="majorHAnsi" w:cstheme="majorHAnsi"/>
        </w:rPr>
        <w:t xml:space="preserve">C’s </w:t>
      </w:r>
      <w:r>
        <w:rPr>
          <w:rFonts w:asciiTheme="majorHAnsi" w:hAnsiTheme="majorHAnsi" w:cstheme="majorHAnsi"/>
        </w:rPr>
        <w:t xml:space="preserve">child’s </w:t>
      </w:r>
      <w:r w:rsidR="00AC7BB8" w:rsidRPr="00374553">
        <w:rPr>
          <w:rFonts w:asciiTheme="majorHAnsi" w:hAnsiTheme="majorHAnsi" w:cstheme="majorHAnsi"/>
        </w:rPr>
        <w:t xml:space="preserve"> birth certificate </w:t>
      </w:r>
    </w:p>
    <w:p w14:paraId="1E7EF2BC" w14:textId="77777777" w:rsidR="003F0BCE" w:rsidRPr="000D60D9" w:rsidRDefault="00AC7BB8">
      <w:pPr>
        <w:spacing w:after="237"/>
        <w:ind w:left="-3"/>
        <w:rPr>
          <w:rFonts w:asciiTheme="majorHAnsi" w:hAnsiTheme="majorHAnsi" w:cstheme="majorHAnsi"/>
          <w:b/>
        </w:rPr>
      </w:pPr>
      <w:r w:rsidRPr="000D60D9">
        <w:rPr>
          <w:rFonts w:asciiTheme="majorHAnsi" w:hAnsiTheme="majorHAnsi" w:cstheme="majorHAnsi"/>
          <w:b/>
        </w:rPr>
        <w:t xml:space="preserve">Proposed reply date </w:t>
      </w:r>
    </w:p>
    <w:p w14:paraId="0732D7F0" w14:textId="24136D71" w:rsidR="003F0BCE" w:rsidRDefault="00AC7BB8">
      <w:pPr>
        <w:spacing w:after="120" w:line="360" w:lineRule="auto"/>
        <w:ind w:left="-3"/>
        <w:rPr>
          <w:rFonts w:asciiTheme="majorHAnsi" w:hAnsiTheme="majorHAnsi" w:cstheme="majorHAnsi"/>
        </w:rPr>
      </w:pPr>
      <w:r w:rsidRPr="00374553">
        <w:rPr>
          <w:rFonts w:asciiTheme="majorHAnsi" w:hAnsiTheme="majorHAnsi" w:cstheme="majorHAnsi"/>
        </w:rPr>
        <w:t xml:space="preserve">We expect a reply promptly and in any event no later than </w:t>
      </w:r>
      <w:r w:rsidR="00081471" w:rsidRPr="00374553">
        <w:rPr>
          <w:rFonts w:asciiTheme="majorHAnsi" w:hAnsiTheme="majorHAnsi" w:cstheme="majorHAnsi"/>
          <w:color w:val="FF0000"/>
        </w:rPr>
        <w:t>DATE (14 days</w:t>
      </w:r>
      <w:r w:rsidR="00081471" w:rsidRPr="00374553">
        <w:rPr>
          <w:rFonts w:asciiTheme="majorHAnsi" w:hAnsiTheme="majorHAnsi" w:cstheme="majorHAnsi"/>
        </w:rPr>
        <w:t>)</w:t>
      </w:r>
      <w:r w:rsidRPr="00374553">
        <w:rPr>
          <w:rFonts w:asciiTheme="majorHAnsi" w:hAnsiTheme="majorHAnsi" w:cstheme="majorHAnsi"/>
        </w:rPr>
        <w:t xml:space="preserve">. </w:t>
      </w:r>
    </w:p>
    <w:p w14:paraId="0078B417" w14:textId="109BA981" w:rsidR="003F0BCE" w:rsidRPr="00374553" w:rsidRDefault="00AC7BB8" w:rsidP="000D7EEB">
      <w:pPr>
        <w:spacing w:after="188"/>
        <w:ind w:left="-3"/>
        <w:rPr>
          <w:rFonts w:asciiTheme="majorHAnsi" w:hAnsiTheme="majorHAnsi" w:cstheme="majorHAnsi"/>
        </w:rPr>
      </w:pPr>
      <w:r w:rsidRPr="00374553">
        <w:rPr>
          <w:rFonts w:asciiTheme="majorHAnsi" w:hAnsiTheme="majorHAnsi" w:cstheme="majorHAnsi"/>
        </w:rPr>
        <w:t xml:space="preserve">Yours faithfully </w:t>
      </w:r>
    </w:p>
    <w:sectPr w:rsidR="003F0BCE" w:rsidRPr="00374553">
      <w:footerReference w:type="even" r:id="rId11"/>
      <w:footerReference w:type="default" r:id="rId12"/>
      <w:footerReference w:type="first" r:id="rId13"/>
      <w:pgSz w:w="11906" w:h="16838"/>
      <w:pgMar w:top="1324" w:right="1792" w:bottom="714" w:left="170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PAG" w:date="2021-02-17T17:26:00Z" w:initials="CH">
    <w:p w14:paraId="308D5209" w14:textId="0903EEDA" w:rsidR="00563144" w:rsidRDefault="00563144">
      <w:pPr>
        <w:pStyle w:val="CommentText"/>
      </w:pPr>
      <w:r>
        <w:rPr>
          <w:rStyle w:val="CommentReference"/>
        </w:rPr>
        <w:annotationRef/>
      </w:r>
      <w:r>
        <w:t>Consider whether any evidence can be provided that asylum was eventually granted on basis of circumstances which arose prior to first application/or otherwise prior to birth of child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D52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9A8" w16cex:dateUtc="2021-02-17T11:16:00Z"/>
  <w16cex:commentExtensible w16cex:durableId="23D77E3E" w16cex:dateUtc="2021-02-17T11:36:00Z"/>
  <w16cex:commentExtensible w16cex:durableId="23D77FAD" w16cex:dateUtc="2021-02-17T11:42:00Z"/>
  <w16cex:commentExtensible w16cex:durableId="23D77FEB" w16cex:dateUtc="2021-02-17T11:43:00Z"/>
  <w16cex:commentExtensible w16cex:durableId="23D7CEEC" w16cex:dateUtc="2021-02-17T17:20:00Z"/>
  <w16cex:commentExtensible w16cex:durableId="23D7CF65" w16cex:dateUtc="2021-02-17T17:22:00Z"/>
  <w16cex:commentExtensible w16cex:durableId="23D7CFDE" w16cex:dateUtc="2021-02-17T17:24:00Z"/>
  <w16cex:commentExtensible w16cex:durableId="23D7D056" w16cex:dateUtc="2021-02-17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35D84" w16cid:durableId="23D779A8"/>
  <w16cid:commentId w16cid:paraId="6DCE90DB" w16cid:durableId="23D77E3E"/>
  <w16cid:commentId w16cid:paraId="7B539EEC" w16cid:durableId="23D77FAD"/>
  <w16cid:commentId w16cid:paraId="44497497" w16cid:durableId="23D77FEB"/>
  <w16cid:commentId w16cid:paraId="33274C78" w16cid:durableId="23D7CEEC"/>
  <w16cid:commentId w16cid:paraId="31177FBF" w16cid:durableId="23D7CF65"/>
  <w16cid:commentId w16cid:paraId="61A183E3" w16cid:durableId="23D7CFDE"/>
  <w16cid:commentId w16cid:paraId="308D5209" w16cid:durableId="23D7D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0AE1" w14:textId="77777777" w:rsidR="00E33393" w:rsidRDefault="00E33393">
      <w:pPr>
        <w:spacing w:after="0" w:line="240" w:lineRule="auto"/>
      </w:pPr>
      <w:r>
        <w:separator/>
      </w:r>
    </w:p>
  </w:endnote>
  <w:endnote w:type="continuationSeparator" w:id="0">
    <w:p w14:paraId="50184E74" w14:textId="77777777" w:rsidR="00E33393" w:rsidRDefault="00E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70EA" w14:textId="77777777" w:rsidR="003F0BCE" w:rsidRDefault="00AC7BB8">
    <w:pPr>
      <w:tabs>
        <w:tab w:val="center" w:pos="420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30E5" w14:textId="2D3ACC48" w:rsidR="003F0BCE" w:rsidRDefault="00AC7BB8">
    <w:pPr>
      <w:tabs>
        <w:tab w:val="center" w:pos="420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01870" w:rsidRPr="00001870">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7D14" w14:textId="77777777" w:rsidR="003F0BCE" w:rsidRDefault="003F0BC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18A9E" w14:textId="77777777" w:rsidR="00E33393" w:rsidRDefault="00E33393">
      <w:pPr>
        <w:spacing w:after="0" w:line="240" w:lineRule="auto"/>
      </w:pPr>
      <w:r>
        <w:separator/>
      </w:r>
    </w:p>
  </w:footnote>
  <w:footnote w:type="continuationSeparator" w:id="0">
    <w:p w14:paraId="0838DE6E" w14:textId="77777777" w:rsidR="00E33393" w:rsidRDefault="00E33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877"/>
    <w:multiLevelType w:val="hybridMultilevel"/>
    <w:tmpl w:val="96EEC5B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 w15:restartNumberingAfterBreak="0">
    <w:nsid w:val="145B29BE"/>
    <w:multiLevelType w:val="hybridMultilevel"/>
    <w:tmpl w:val="7FB6D7A2"/>
    <w:lvl w:ilvl="0" w:tplc="DFE86D28">
      <w:start w:val="1"/>
      <w:numFmt w:val="decimal"/>
      <w:lvlText w:val="%1."/>
      <w:lvlJc w:val="left"/>
      <w:pPr>
        <w:ind w:left="360"/>
      </w:pPr>
      <w:rPr>
        <w:rFonts w:asciiTheme="majorHAnsi" w:eastAsia="Calibri"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B3CC34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CEE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0EF5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2ADF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E236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203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401D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0456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515B4"/>
    <w:multiLevelType w:val="hybridMultilevel"/>
    <w:tmpl w:val="AE68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37DE"/>
    <w:multiLevelType w:val="hybridMultilevel"/>
    <w:tmpl w:val="028AEA82"/>
    <w:lvl w:ilvl="0" w:tplc="A31AB6D2">
      <w:start w:val="7"/>
      <w:numFmt w:val="decimal"/>
      <w:lvlText w:val="%1."/>
      <w:lvlJc w:val="left"/>
      <w:pPr>
        <w:ind w:left="360"/>
      </w:pPr>
      <w:rPr>
        <w:rFonts w:asciiTheme="majorHAnsi" w:eastAsia="Calibri"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DB18CBE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23B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46B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23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DAA5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6D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419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66E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DA7859"/>
    <w:multiLevelType w:val="hybridMultilevel"/>
    <w:tmpl w:val="86587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11011"/>
    <w:multiLevelType w:val="hybridMultilevel"/>
    <w:tmpl w:val="F6548530"/>
    <w:lvl w:ilvl="0" w:tplc="6DDC341A">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8D4D68C">
      <w:start w:val="1"/>
      <w:numFmt w:val="lowerLetter"/>
      <w:lvlText w:val="%2"/>
      <w:lvlJc w:val="left"/>
      <w:pPr>
        <w:ind w:left="8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7FAD35C">
      <w:start w:val="1"/>
      <w:numFmt w:val="lowerRoman"/>
      <w:lvlText w:val="%3"/>
      <w:lvlJc w:val="left"/>
      <w:pPr>
        <w:ind w:left="12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1F627A4">
      <w:start w:val="1"/>
      <w:numFmt w:val="decimal"/>
      <w:lvlText w:val="%4"/>
      <w:lvlJc w:val="left"/>
      <w:pPr>
        <w:ind w:left="17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12964DB4">
      <w:start w:val="1"/>
      <w:numFmt w:val="lowerLetter"/>
      <w:lvlRestart w:val="0"/>
      <w:lvlText w:val="(%5)"/>
      <w:lvlJc w:val="left"/>
      <w:pPr>
        <w:ind w:left="2160"/>
      </w:pPr>
      <w:rPr>
        <w:rFonts w:asciiTheme="majorHAnsi" w:eastAsia="Calibri" w:hAnsiTheme="majorHAnsi" w:cstheme="majorHAnsi" w:hint="default"/>
        <w:b w:val="0"/>
        <w:i/>
        <w:iCs/>
        <w:strike w:val="0"/>
        <w:dstrike w:val="0"/>
        <w:color w:val="000000"/>
        <w:sz w:val="24"/>
        <w:szCs w:val="24"/>
        <w:u w:val="none" w:color="000000"/>
        <w:bdr w:val="none" w:sz="0" w:space="0" w:color="auto"/>
        <w:shd w:val="clear" w:color="auto" w:fill="auto"/>
        <w:vertAlign w:val="baseline"/>
      </w:rPr>
    </w:lvl>
    <w:lvl w:ilvl="5" w:tplc="62781E3E">
      <w:start w:val="1"/>
      <w:numFmt w:val="lowerRoman"/>
      <w:lvlText w:val="%6"/>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B3009F28">
      <w:start w:val="1"/>
      <w:numFmt w:val="decimal"/>
      <w:lvlText w:val="%7"/>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0A6A35A">
      <w:start w:val="1"/>
      <w:numFmt w:val="lowerLetter"/>
      <w:lvlText w:val="%8"/>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1B86B6E">
      <w:start w:val="1"/>
      <w:numFmt w:val="lowerRoman"/>
      <w:lvlText w:val="%9"/>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331372"/>
    <w:multiLevelType w:val="multilevel"/>
    <w:tmpl w:val="5EF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9152E"/>
    <w:multiLevelType w:val="hybridMultilevel"/>
    <w:tmpl w:val="C86438A0"/>
    <w:lvl w:ilvl="0" w:tplc="B088E99A">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78109848">
      <w:start w:val="1"/>
      <w:numFmt w:val="lowerLetter"/>
      <w:lvlText w:val="%2"/>
      <w:lvlJc w:val="left"/>
      <w:pPr>
        <w:ind w:left="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FC61226">
      <w:start w:val="1"/>
      <w:numFmt w:val="lowerRoman"/>
      <w:lvlText w:val="%3"/>
      <w:lvlJc w:val="left"/>
      <w:pPr>
        <w:ind w:left="1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44696A6">
      <w:start w:val="2"/>
      <w:numFmt w:val="decimal"/>
      <w:lvlRestart w:val="0"/>
      <w:lvlText w:val="(%4)"/>
      <w:lvlJc w:val="left"/>
      <w:pPr>
        <w:ind w:left="1277"/>
      </w:pPr>
      <w:rPr>
        <w:rFonts w:asciiTheme="majorHAnsi" w:eastAsia="Calibri" w:hAnsiTheme="majorHAnsi" w:cstheme="majorHAnsi" w:hint="default"/>
        <w:b w:val="0"/>
        <w:i/>
        <w:iCs/>
        <w:strike w:val="0"/>
        <w:dstrike w:val="0"/>
        <w:color w:val="000000"/>
        <w:sz w:val="24"/>
        <w:szCs w:val="24"/>
        <w:u w:val="none" w:color="000000"/>
        <w:bdr w:val="none" w:sz="0" w:space="0" w:color="auto"/>
        <w:shd w:val="clear" w:color="auto" w:fill="auto"/>
        <w:vertAlign w:val="baseline"/>
      </w:rPr>
    </w:lvl>
    <w:lvl w:ilvl="4" w:tplc="4DF65EF2">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E32C934C">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3009C3A">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F5219E4">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7E3402CA">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63664"/>
    <w:multiLevelType w:val="hybridMultilevel"/>
    <w:tmpl w:val="BEA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B554C"/>
    <w:multiLevelType w:val="hybridMultilevel"/>
    <w:tmpl w:val="F48C61DC"/>
    <w:lvl w:ilvl="0" w:tplc="B6C06366">
      <w:start w:val="1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7484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EB300">
      <w:start w:val="1"/>
      <w:numFmt w:val="bullet"/>
      <w:lvlText w:val="▪"/>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EE6B2">
      <w:start w:val="1"/>
      <w:numFmt w:val="bullet"/>
      <w:lvlText w:val="•"/>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0F752">
      <w:start w:val="1"/>
      <w:numFmt w:val="bullet"/>
      <w:lvlText w:val="o"/>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693C8">
      <w:start w:val="1"/>
      <w:numFmt w:val="bullet"/>
      <w:lvlText w:val="▪"/>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6BBAE">
      <w:start w:val="1"/>
      <w:numFmt w:val="bullet"/>
      <w:lvlText w:val="•"/>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A3906">
      <w:start w:val="1"/>
      <w:numFmt w:val="bullet"/>
      <w:lvlText w:val="o"/>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36028E">
      <w:start w:val="1"/>
      <w:numFmt w:val="bullet"/>
      <w:lvlText w:val="▪"/>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CC18E2"/>
    <w:multiLevelType w:val="multilevel"/>
    <w:tmpl w:val="8E5263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1" w15:restartNumberingAfterBreak="0">
    <w:nsid w:val="5F5A3E1E"/>
    <w:multiLevelType w:val="hybridMultilevel"/>
    <w:tmpl w:val="838AEABE"/>
    <w:lvl w:ilvl="0" w:tplc="15C693B8">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72547B28">
      <w:start w:val="1"/>
      <w:numFmt w:val="lowerLetter"/>
      <w:lvlText w:val="%2"/>
      <w:lvlJc w:val="left"/>
      <w:pPr>
        <w:ind w:left="79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5016F33A">
      <w:start w:val="1"/>
      <w:numFmt w:val="lowerRoman"/>
      <w:lvlText w:val="%3"/>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7DA20E46">
      <w:start w:val="1"/>
      <w:numFmt w:val="decimal"/>
      <w:lvlText w:val="%4"/>
      <w:lvlJc w:val="left"/>
      <w:pPr>
        <w:ind w:left="165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DB669C00">
      <w:start w:val="1"/>
      <w:numFmt w:val="lowerLetter"/>
      <w:lvlText w:val="%5"/>
      <w:lvlJc w:val="left"/>
      <w:pPr>
        <w:ind w:left="20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3DD4545A">
      <w:start w:val="1"/>
      <w:numFmt w:val="lowerRoman"/>
      <w:lvlRestart w:val="0"/>
      <w:lvlText w:val="(%6)"/>
      <w:lvlJc w:val="left"/>
      <w:pPr>
        <w:ind w:left="288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2EEFBDC">
      <w:start w:val="1"/>
      <w:numFmt w:val="decimal"/>
      <w:lvlText w:val="%7"/>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4841E8A">
      <w:start w:val="1"/>
      <w:numFmt w:val="lowerLetter"/>
      <w:lvlText w:val="%8"/>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04A3B7C">
      <w:start w:val="1"/>
      <w:numFmt w:val="lowerRoman"/>
      <w:lvlText w:val="%9"/>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9C1B51"/>
    <w:multiLevelType w:val="hybridMultilevel"/>
    <w:tmpl w:val="55A40CB2"/>
    <w:lvl w:ilvl="0" w:tplc="A31AB6D2">
      <w:start w:val="7"/>
      <w:numFmt w:val="decimal"/>
      <w:lvlText w:val="%1."/>
      <w:lvlJc w:val="left"/>
      <w:pPr>
        <w:ind w:left="360"/>
      </w:pPr>
      <w:rPr>
        <w:rFonts w:asciiTheme="majorHAnsi" w:eastAsia="Calibri"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D6636"/>
    <w:multiLevelType w:val="hybridMultilevel"/>
    <w:tmpl w:val="F352483A"/>
    <w:lvl w:ilvl="0" w:tplc="A31AB6D2">
      <w:start w:val="7"/>
      <w:numFmt w:val="decimal"/>
      <w:lvlText w:val="%1."/>
      <w:lvlJc w:val="left"/>
      <w:pPr>
        <w:ind w:left="360"/>
      </w:pPr>
      <w:rPr>
        <w:rFonts w:asciiTheme="majorHAnsi" w:eastAsia="Calibri"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A057F"/>
    <w:multiLevelType w:val="hybridMultilevel"/>
    <w:tmpl w:val="7FB6D7A2"/>
    <w:lvl w:ilvl="0" w:tplc="DFE86D28">
      <w:start w:val="1"/>
      <w:numFmt w:val="decimal"/>
      <w:lvlText w:val="%1."/>
      <w:lvlJc w:val="left"/>
      <w:pPr>
        <w:ind w:left="360"/>
      </w:pPr>
      <w:rPr>
        <w:rFonts w:asciiTheme="majorHAnsi" w:eastAsia="Calibri"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B3CC34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CEE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0EF5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2ADF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E236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203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401D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0456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
  </w:num>
  <w:num w:numId="3">
    <w:abstractNumId w:val="7"/>
  </w:num>
  <w:num w:numId="4">
    <w:abstractNumId w:val="5"/>
  </w:num>
  <w:num w:numId="5">
    <w:abstractNumId w:val="11"/>
  </w:num>
  <w:num w:numId="6">
    <w:abstractNumId w:val="9"/>
  </w:num>
  <w:num w:numId="7">
    <w:abstractNumId w:val="10"/>
  </w:num>
  <w:num w:numId="8">
    <w:abstractNumId w:val="4"/>
  </w:num>
  <w:num w:numId="9">
    <w:abstractNumId w:val="8"/>
  </w:num>
  <w:num w:numId="10">
    <w:abstractNumId w:val="2"/>
  </w:num>
  <w:num w:numId="11">
    <w:abstractNumId w:val="13"/>
  </w:num>
  <w:num w:numId="12">
    <w:abstractNumId w:val="12"/>
  </w:num>
  <w:num w:numId="13">
    <w:abstractNumId w:val="6"/>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AG">
    <w15:presenceInfo w15:providerId="None" w15:userId="CP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CE"/>
    <w:rsid w:val="00001870"/>
    <w:rsid w:val="00074398"/>
    <w:rsid w:val="00081471"/>
    <w:rsid w:val="00092656"/>
    <w:rsid w:val="000A2469"/>
    <w:rsid w:val="000C2697"/>
    <w:rsid w:val="000D5EEF"/>
    <w:rsid w:val="000D60D9"/>
    <w:rsid w:val="000D7EEB"/>
    <w:rsid w:val="00112416"/>
    <w:rsid w:val="001A39A2"/>
    <w:rsid w:val="002500B4"/>
    <w:rsid w:val="00282183"/>
    <w:rsid w:val="002F3FD3"/>
    <w:rsid w:val="00374553"/>
    <w:rsid w:val="003B0059"/>
    <w:rsid w:val="003D6FE7"/>
    <w:rsid w:val="003F0BCE"/>
    <w:rsid w:val="00463B26"/>
    <w:rsid w:val="00563144"/>
    <w:rsid w:val="005D52BA"/>
    <w:rsid w:val="006356C5"/>
    <w:rsid w:val="00690692"/>
    <w:rsid w:val="007A663F"/>
    <w:rsid w:val="007D5236"/>
    <w:rsid w:val="007D7D20"/>
    <w:rsid w:val="007F344B"/>
    <w:rsid w:val="00923727"/>
    <w:rsid w:val="009567C7"/>
    <w:rsid w:val="00973087"/>
    <w:rsid w:val="00AC7BB8"/>
    <w:rsid w:val="00AF1EE3"/>
    <w:rsid w:val="00B235FE"/>
    <w:rsid w:val="00B52E93"/>
    <w:rsid w:val="00CA52B1"/>
    <w:rsid w:val="00D00204"/>
    <w:rsid w:val="00D50321"/>
    <w:rsid w:val="00D6204A"/>
    <w:rsid w:val="00E33393"/>
    <w:rsid w:val="00E45965"/>
    <w:rsid w:val="00F3259C"/>
    <w:rsid w:val="00F36A95"/>
    <w:rsid w:val="00FD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2126"/>
  <w15:docId w15:val="{26FDF354-46F9-45B3-87E9-DEA4BE5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i/>
      <w:color w:val="000000"/>
      <w:sz w:val="24"/>
      <w:u w:val="single" w:color="000000"/>
    </w:rPr>
  </w:style>
  <w:style w:type="paragraph" w:styleId="Heading2">
    <w:name w:val="heading 2"/>
    <w:basedOn w:val="Normal"/>
    <w:next w:val="Normal"/>
    <w:link w:val="Heading2Char"/>
    <w:uiPriority w:val="9"/>
    <w:semiHidden/>
    <w:unhideWhenUsed/>
    <w:qFormat/>
    <w:rsid w:val="00956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567C7"/>
    <w:pPr>
      <w:ind w:left="720"/>
      <w:contextualSpacing/>
    </w:pPr>
  </w:style>
  <w:style w:type="character" w:customStyle="1" w:styleId="Heading2Char">
    <w:name w:val="Heading 2 Char"/>
    <w:basedOn w:val="DefaultParagraphFont"/>
    <w:link w:val="Heading2"/>
    <w:uiPriority w:val="9"/>
    <w:semiHidden/>
    <w:rsid w:val="009567C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567C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92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2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235FE"/>
    <w:rPr>
      <w:sz w:val="16"/>
      <w:szCs w:val="16"/>
    </w:rPr>
  </w:style>
  <w:style w:type="paragraph" w:styleId="CommentText">
    <w:name w:val="annotation text"/>
    <w:basedOn w:val="Normal"/>
    <w:link w:val="CommentTextChar"/>
    <w:uiPriority w:val="99"/>
    <w:semiHidden/>
    <w:unhideWhenUsed/>
    <w:rsid w:val="00B235FE"/>
    <w:pPr>
      <w:spacing w:line="240" w:lineRule="auto"/>
    </w:pPr>
    <w:rPr>
      <w:sz w:val="20"/>
      <w:szCs w:val="20"/>
    </w:rPr>
  </w:style>
  <w:style w:type="character" w:customStyle="1" w:styleId="CommentTextChar">
    <w:name w:val="Comment Text Char"/>
    <w:basedOn w:val="DefaultParagraphFont"/>
    <w:link w:val="CommentText"/>
    <w:uiPriority w:val="99"/>
    <w:semiHidden/>
    <w:rsid w:val="00B235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35FE"/>
    <w:rPr>
      <w:b/>
      <w:bCs/>
    </w:rPr>
  </w:style>
  <w:style w:type="character" w:customStyle="1" w:styleId="CommentSubjectChar">
    <w:name w:val="Comment Subject Char"/>
    <w:basedOn w:val="CommentTextChar"/>
    <w:link w:val="CommentSubject"/>
    <w:uiPriority w:val="99"/>
    <w:semiHidden/>
    <w:rsid w:val="00B235FE"/>
    <w:rPr>
      <w:rFonts w:ascii="Calibri" w:eastAsia="Calibri" w:hAnsi="Calibri" w:cs="Calibri"/>
      <w:b/>
      <w:bCs/>
      <w:color w:val="000000"/>
      <w:sz w:val="20"/>
      <w:szCs w:val="20"/>
    </w:rPr>
  </w:style>
  <w:style w:type="character" w:styleId="Hyperlink">
    <w:name w:val="Hyperlink"/>
    <w:basedOn w:val="DefaultParagraphFont"/>
    <w:uiPriority w:val="99"/>
    <w:unhideWhenUsed/>
    <w:rsid w:val="00B23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6022">
      <w:bodyDiv w:val="1"/>
      <w:marLeft w:val="0"/>
      <w:marRight w:val="0"/>
      <w:marTop w:val="0"/>
      <w:marBottom w:val="0"/>
      <w:divBdr>
        <w:top w:val="none" w:sz="0" w:space="0" w:color="auto"/>
        <w:left w:val="none" w:sz="0" w:space="0" w:color="auto"/>
        <w:bottom w:val="none" w:sz="0" w:space="0" w:color="auto"/>
        <w:right w:val="none" w:sz="0" w:space="0" w:color="auto"/>
      </w:divBdr>
    </w:div>
    <w:div w:id="1216627863">
      <w:bodyDiv w:val="1"/>
      <w:marLeft w:val="0"/>
      <w:marRight w:val="0"/>
      <w:marTop w:val="0"/>
      <w:marBottom w:val="0"/>
      <w:divBdr>
        <w:top w:val="none" w:sz="0" w:space="0" w:color="auto"/>
        <w:left w:val="none" w:sz="0" w:space="0" w:color="auto"/>
        <w:bottom w:val="none" w:sz="0" w:space="0" w:color="auto"/>
        <w:right w:val="none" w:sz="0" w:space="0" w:color="auto"/>
      </w:divBdr>
    </w:div>
    <w:div w:id="1341932207">
      <w:bodyDiv w:val="1"/>
      <w:marLeft w:val="0"/>
      <w:marRight w:val="0"/>
      <w:marTop w:val="0"/>
      <w:marBottom w:val="0"/>
      <w:divBdr>
        <w:top w:val="none" w:sz="0" w:space="0" w:color="auto"/>
        <w:left w:val="none" w:sz="0" w:space="0" w:color="auto"/>
        <w:bottom w:val="none" w:sz="0" w:space="0" w:color="auto"/>
        <w:right w:val="none" w:sz="0" w:space="0" w:color="auto"/>
      </w:divBdr>
    </w:div>
    <w:div w:id="1353266334">
      <w:bodyDiv w:val="1"/>
      <w:marLeft w:val="0"/>
      <w:marRight w:val="0"/>
      <w:marTop w:val="0"/>
      <w:marBottom w:val="0"/>
      <w:divBdr>
        <w:top w:val="none" w:sz="0" w:space="0" w:color="auto"/>
        <w:left w:val="none" w:sz="0" w:space="0" w:color="auto"/>
        <w:bottom w:val="none" w:sz="0" w:space="0" w:color="auto"/>
        <w:right w:val="none" w:sz="0" w:space="0" w:color="auto"/>
      </w:divBdr>
    </w:div>
    <w:div w:id="1416435407">
      <w:bodyDiv w:val="1"/>
      <w:marLeft w:val="0"/>
      <w:marRight w:val="0"/>
      <w:marTop w:val="0"/>
      <w:marBottom w:val="0"/>
      <w:divBdr>
        <w:top w:val="none" w:sz="0" w:space="0" w:color="auto"/>
        <w:left w:val="none" w:sz="0" w:space="0" w:color="auto"/>
        <w:bottom w:val="none" w:sz="0" w:space="0" w:color="auto"/>
        <w:right w:val="none" w:sz="0" w:space="0" w:color="auto"/>
      </w:divBdr>
    </w:div>
    <w:div w:id="2005930789">
      <w:bodyDiv w:val="1"/>
      <w:marLeft w:val="0"/>
      <w:marRight w:val="0"/>
      <w:marTop w:val="0"/>
      <w:marBottom w:val="0"/>
      <w:divBdr>
        <w:top w:val="none" w:sz="0" w:space="0" w:color="auto"/>
        <w:left w:val="none" w:sz="0" w:space="0" w:color="auto"/>
        <w:bottom w:val="none" w:sz="0" w:space="0" w:color="auto"/>
        <w:right w:val="none" w:sz="0" w:space="0" w:color="auto"/>
      </w:divBdr>
    </w:div>
    <w:div w:id="208830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B50286A0E44C11DA8D70A0E70A78ED65/View/FullText.html?originationContext=document&amp;transitionType=DocumentItem&amp;contextData=(sc.DocLink)" TargetMode="Externa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9114-54EC-4977-895B-97B63511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2</cp:revision>
  <dcterms:created xsi:type="dcterms:W3CDTF">2022-06-22T15:12:00Z</dcterms:created>
  <dcterms:modified xsi:type="dcterms:W3CDTF">2022-06-22T15:12:00Z</dcterms:modified>
</cp:coreProperties>
</file>