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9517" w14:textId="64B56A98" w:rsidR="006F3100" w:rsidRPr="00291413" w:rsidRDefault="00EC35CD" w:rsidP="00291413">
      <w:pPr>
        <w:pStyle w:val="NormalWeb"/>
        <w:spacing w:line="360" w:lineRule="auto"/>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1EC73A70" wp14:editId="3FDA9904">
                <wp:simplePos x="0" y="0"/>
                <wp:positionH relativeFrom="column">
                  <wp:posOffset>1905</wp:posOffset>
                </wp:positionH>
                <wp:positionV relativeFrom="paragraph">
                  <wp:posOffset>502920</wp:posOffset>
                </wp:positionV>
                <wp:extent cx="5463540" cy="1828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828800"/>
                        </a:xfrm>
                        <a:prstGeom prst="rect">
                          <a:avLst/>
                        </a:prstGeom>
                        <a:solidFill>
                          <a:srgbClr val="FFFFFF"/>
                        </a:solidFill>
                        <a:ln w="9525">
                          <a:solidFill>
                            <a:srgbClr val="000000"/>
                          </a:solidFill>
                          <a:miter lim="800000"/>
                          <a:headEnd/>
                          <a:tailEnd/>
                        </a:ln>
                      </wps:spPr>
                      <wps:txbx>
                        <w:txbxContent>
                          <w:p w14:paraId="3F412D53" w14:textId="77777777" w:rsidR="00EC35CD" w:rsidRDefault="00EC35CD" w:rsidP="00EC35C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2748D90" w14:textId="77777777" w:rsidR="00EC35CD" w:rsidRDefault="00EC35CD" w:rsidP="00EC35CD">
                            <w:pPr>
                              <w:rPr>
                                <w:rFonts w:asciiTheme="majorHAnsi" w:hAnsiTheme="majorHAnsi" w:cstheme="majorHAnsi"/>
                              </w:rPr>
                            </w:pPr>
                          </w:p>
                          <w:p w14:paraId="0C67A0F0" w14:textId="77777777" w:rsidR="00EC35CD" w:rsidRPr="000E66DC" w:rsidRDefault="00EC35CD" w:rsidP="00EC35C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7E95BF92" w14:textId="77777777" w:rsidR="00EC35CD" w:rsidRDefault="00EC35CD" w:rsidP="00EC35CD">
                            <w:pPr>
                              <w:rPr>
                                <w:rFonts w:asciiTheme="majorHAnsi" w:hAnsiTheme="majorHAnsi" w:cstheme="majorHAnsi"/>
                                <w:b/>
                                <w:bCs/>
                                <w:color w:val="FF0000"/>
                              </w:rPr>
                            </w:pPr>
                          </w:p>
                          <w:p w14:paraId="51E34092" w14:textId="77777777" w:rsidR="00EC35CD" w:rsidRDefault="00EC35CD" w:rsidP="00EC35CD">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eastAsiaTheme="majorEastAsia"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eastAsiaTheme="majorEastAsia"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1630F6AF" w14:textId="77777777" w:rsidR="00EC35CD" w:rsidRPr="000E66DC" w:rsidRDefault="00EC35CD" w:rsidP="00EC35CD">
                            <w:pPr>
                              <w:rPr>
                                <w:rFonts w:asciiTheme="majorHAnsi" w:hAnsiTheme="majorHAnsi" w:cstheme="majorHAnsi"/>
                                <w:b/>
                                <w:bCs/>
                              </w:rPr>
                            </w:pPr>
                          </w:p>
                          <w:p w14:paraId="6F7462A6" w14:textId="77777777" w:rsidR="00EC35CD" w:rsidRPr="00B66526" w:rsidRDefault="00EC35CD" w:rsidP="00EC35CD">
                            <w:pPr>
                              <w:rPr>
                                <w:rFonts w:asciiTheme="majorHAnsi" w:hAnsiTheme="majorHAnsi" w:cstheme="majorHAnsi"/>
                                <w:color w:val="FF0000"/>
                              </w:rPr>
                            </w:pPr>
                            <w:r>
                              <w:rPr>
                                <w:rFonts w:asciiTheme="majorHAnsi" w:hAnsiTheme="majorHAnsi" w:cstheme="majorHAnsi"/>
                                <w:color w:val="FF0000"/>
                              </w:rPr>
                              <w:t xml:space="preserve">Delete Box before Posting </w:t>
                            </w:r>
                          </w:p>
                          <w:p w14:paraId="5EF97AA8" w14:textId="77777777" w:rsidR="00EC35CD" w:rsidRDefault="00EC35CD" w:rsidP="00EC3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73A70" id="_x0000_t202" coordsize="21600,21600" o:spt="202" path="m,l,21600r21600,l21600,xe">
                <v:stroke joinstyle="miter"/>
                <v:path gradientshapeok="t" o:connecttype="rect"/>
              </v:shapetype>
              <v:shape id="Text Box 2" o:spid="_x0000_s1026" type="#_x0000_t202" style="position:absolute;margin-left:.15pt;margin-top:39.6pt;width:430.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">
                <v:textbox>
                  <w:txbxContent>
                    <w:p w14:paraId="3F412D53" w14:textId="77777777" w:rsidR="00EC35CD" w:rsidRDefault="00EC35CD" w:rsidP="00EC35C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2748D90" w14:textId="77777777" w:rsidR="00EC35CD" w:rsidRDefault="00EC35CD" w:rsidP="00EC35CD">
                      <w:pPr>
                        <w:rPr>
                          <w:rFonts w:asciiTheme="majorHAnsi" w:hAnsiTheme="majorHAnsi" w:cstheme="majorHAnsi"/>
                        </w:rPr>
                      </w:pPr>
                    </w:p>
                    <w:p w14:paraId="0C67A0F0" w14:textId="77777777" w:rsidR="00EC35CD" w:rsidRPr="000E66DC" w:rsidRDefault="00EC35CD" w:rsidP="00EC35C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7E95BF92" w14:textId="77777777" w:rsidR="00EC35CD" w:rsidRDefault="00EC35CD" w:rsidP="00EC35CD">
                      <w:pPr>
                        <w:rPr>
                          <w:rFonts w:asciiTheme="majorHAnsi" w:hAnsiTheme="majorHAnsi" w:cstheme="majorHAnsi"/>
                          <w:b/>
                          <w:bCs/>
                          <w:color w:val="FF0000"/>
                        </w:rPr>
                      </w:pPr>
                    </w:p>
                    <w:p w14:paraId="51E34092" w14:textId="77777777" w:rsidR="00EC35CD" w:rsidRDefault="00EC35CD" w:rsidP="00EC35CD">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eastAsiaTheme="majorEastAsia"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eastAsiaTheme="majorEastAsia"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1630F6AF" w14:textId="77777777" w:rsidR="00EC35CD" w:rsidRPr="000E66DC" w:rsidRDefault="00EC35CD" w:rsidP="00EC35CD">
                      <w:pPr>
                        <w:rPr>
                          <w:rFonts w:asciiTheme="majorHAnsi" w:hAnsiTheme="majorHAnsi" w:cstheme="majorHAnsi"/>
                          <w:b/>
                          <w:bCs/>
                        </w:rPr>
                      </w:pPr>
                    </w:p>
                    <w:p w14:paraId="6F7462A6" w14:textId="77777777" w:rsidR="00EC35CD" w:rsidRPr="00B66526" w:rsidRDefault="00EC35CD" w:rsidP="00EC35CD">
                      <w:pPr>
                        <w:rPr>
                          <w:rFonts w:asciiTheme="majorHAnsi" w:hAnsiTheme="majorHAnsi" w:cstheme="majorHAnsi"/>
                          <w:color w:val="FF0000"/>
                        </w:rPr>
                      </w:pPr>
                      <w:r>
                        <w:rPr>
                          <w:rFonts w:asciiTheme="majorHAnsi" w:hAnsiTheme="majorHAnsi" w:cstheme="majorHAnsi"/>
                          <w:color w:val="FF0000"/>
                        </w:rPr>
                        <w:t xml:space="preserve">Delete Box before Posting </w:t>
                      </w:r>
                    </w:p>
                    <w:p w14:paraId="5EF97AA8" w14:textId="77777777" w:rsidR="00EC35CD" w:rsidRDefault="00EC35CD" w:rsidP="00EC35CD"/>
                  </w:txbxContent>
                </v:textbox>
                <w10:wrap type="square"/>
              </v:shape>
            </w:pict>
          </mc:Fallback>
        </mc:AlternateContent>
      </w:r>
    </w:p>
    <w:p w14:paraId="6BDC162F" w14:textId="77777777" w:rsidR="006F3100" w:rsidRPr="00291413" w:rsidRDefault="006F3100" w:rsidP="00291413">
      <w:pPr>
        <w:pStyle w:val="NormalWeb"/>
        <w:rPr>
          <w:rFonts w:ascii="Calibri Light" w:hAnsi="Calibri Light" w:cs="Calibri Light"/>
        </w:rPr>
      </w:pPr>
    </w:p>
    <w:p w14:paraId="400FA338" w14:textId="77777777" w:rsidR="00B3746A" w:rsidRPr="00B3746A" w:rsidRDefault="00B3746A" w:rsidP="00B3746A">
      <w:pPr>
        <w:pStyle w:val="NormalWeb"/>
        <w:spacing w:before="0" w:beforeAutospacing="0" w:after="0" w:afterAutospacing="0"/>
        <w:rPr>
          <w:rFonts w:ascii="Calibri Light" w:hAnsi="Calibri Light" w:cs="Calibri Light"/>
          <w:color w:val="000000" w:themeColor="text1"/>
        </w:rPr>
      </w:pPr>
      <w:r w:rsidRPr="00B3746A">
        <w:rPr>
          <w:rFonts w:ascii="Calibri Light" w:hAnsi="Calibri Light" w:cs="Calibri Light"/>
          <w:color w:val="000000" w:themeColor="text1"/>
        </w:rPr>
        <w:t>[address your letter to either the:</w:t>
      </w:r>
    </w:p>
    <w:p w14:paraId="32F5703D" w14:textId="77777777" w:rsidR="00B3746A" w:rsidRPr="00B3746A" w:rsidRDefault="00B3746A" w:rsidP="00B3746A">
      <w:pPr>
        <w:pStyle w:val="NormalWeb"/>
        <w:spacing w:before="0" w:beforeAutospacing="0" w:after="0" w:afterAutospacing="0"/>
        <w:rPr>
          <w:rFonts w:ascii="Calibri Light" w:hAnsi="Calibri Light" w:cs="Calibri Light"/>
          <w:color w:val="000000" w:themeColor="text1"/>
        </w:rPr>
      </w:pPr>
      <w:r w:rsidRPr="00B3746A">
        <w:rPr>
          <w:rFonts w:ascii="Calibri Light" w:hAnsi="Calibri Light" w:cs="Calibri Light"/>
          <w:color w:val="000000" w:themeColor="text1"/>
        </w:rPr>
        <w:t xml:space="preserve">address on your client’s decision letter, </w:t>
      </w:r>
    </w:p>
    <w:p w14:paraId="0CDFA649" w14:textId="77777777" w:rsidR="00B3746A" w:rsidRPr="00B3746A" w:rsidRDefault="00B3746A" w:rsidP="00B3746A">
      <w:pPr>
        <w:pStyle w:val="NormalWeb"/>
        <w:spacing w:before="0" w:beforeAutospacing="0" w:after="0" w:afterAutospacing="0"/>
        <w:rPr>
          <w:rFonts w:ascii="Calibri Light" w:hAnsi="Calibri Light" w:cs="Calibri Light"/>
          <w:color w:val="000000" w:themeColor="text1"/>
        </w:rPr>
      </w:pPr>
      <w:r w:rsidRPr="00B3746A">
        <w:rPr>
          <w:rFonts w:ascii="Calibri Light" w:hAnsi="Calibri Light" w:cs="Calibri Light"/>
          <w:color w:val="000000" w:themeColor="text1"/>
        </w:rPr>
        <w:t>address your client sent their claim to, or</w:t>
      </w:r>
    </w:p>
    <w:p w14:paraId="7AFAF4FD" w14:textId="77777777" w:rsidR="00B3746A" w:rsidRPr="00B3746A" w:rsidRDefault="00B3746A" w:rsidP="00B3746A">
      <w:pPr>
        <w:pStyle w:val="NormalWeb"/>
        <w:spacing w:before="0" w:beforeAutospacing="0" w:after="0" w:afterAutospacing="0"/>
        <w:rPr>
          <w:rFonts w:ascii="Calibri Light" w:hAnsi="Calibri Light" w:cs="Calibri Light"/>
          <w:color w:val="000000" w:themeColor="text1"/>
        </w:rPr>
      </w:pPr>
      <w:r w:rsidRPr="00B3746A">
        <w:rPr>
          <w:rFonts w:ascii="Calibri Light" w:hAnsi="Calibri Light" w:cs="Calibri Light"/>
          <w:color w:val="000000" w:themeColor="text1"/>
        </w:rPr>
        <w:t>address on relevant DWP correspondence; or</w:t>
      </w:r>
    </w:p>
    <w:p w14:paraId="08959024" w14:textId="77777777" w:rsidR="00B3746A" w:rsidRPr="00B3746A" w:rsidRDefault="00B3746A" w:rsidP="00B3746A">
      <w:pPr>
        <w:pStyle w:val="NormalWeb"/>
        <w:spacing w:before="0" w:beforeAutospacing="0" w:after="0" w:afterAutospacing="0"/>
        <w:rPr>
          <w:rFonts w:ascii="Calibri Light" w:hAnsi="Calibri Light" w:cs="Calibri Light"/>
          <w:color w:val="000000" w:themeColor="text1"/>
        </w:rPr>
      </w:pPr>
      <w:r w:rsidRPr="00B3746A">
        <w:rPr>
          <w:rFonts w:ascii="Calibri Light" w:hAnsi="Calibri Light" w:cs="Calibri Light"/>
          <w:color w:val="000000" w:themeColor="text1"/>
        </w:rPr>
        <w:t>request an upload link to post it to your client’s online UC account]</w:t>
      </w:r>
    </w:p>
    <w:p w14:paraId="6CC75CDD" w14:textId="77777777" w:rsidR="00B3746A" w:rsidRPr="00B3746A" w:rsidRDefault="00B3746A" w:rsidP="00B3746A">
      <w:pPr>
        <w:pStyle w:val="NormalWeb"/>
        <w:spacing w:before="0" w:beforeAutospacing="0" w:after="0" w:afterAutospacing="0"/>
        <w:rPr>
          <w:rFonts w:ascii="Calibri Light" w:hAnsi="Calibri Light" w:cs="Calibri Light"/>
          <w:color w:val="000000" w:themeColor="text1"/>
        </w:rPr>
      </w:pPr>
    </w:p>
    <w:p w14:paraId="3742756F" w14:textId="77777777" w:rsidR="00B3746A" w:rsidRPr="00B3746A" w:rsidRDefault="00B3746A" w:rsidP="00B3746A">
      <w:pPr>
        <w:pStyle w:val="NormalWeb"/>
        <w:spacing w:before="0" w:beforeAutospacing="0" w:after="0" w:afterAutospacing="0"/>
        <w:rPr>
          <w:rFonts w:ascii="Calibri Light" w:hAnsi="Calibri Light" w:cs="Calibri Light"/>
          <w:color w:val="000000" w:themeColor="text1"/>
        </w:rPr>
      </w:pPr>
    </w:p>
    <w:p w14:paraId="0B9FF393" w14:textId="77777777" w:rsidR="00B3746A" w:rsidRPr="00B3746A" w:rsidRDefault="00B3746A" w:rsidP="00B3746A">
      <w:pPr>
        <w:pStyle w:val="NormalWeb"/>
        <w:spacing w:before="0" w:beforeAutospacing="0" w:after="0" w:afterAutospacing="0"/>
        <w:rPr>
          <w:rFonts w:ascii="Calibri Light" w:hAnsi="Calibri Light" w:cs="Calibri Light"/>
          <w:i/>
          <w:iCs/>
          <w:color w:val="000000" w:themeColor="text1"/>
        </w:rPr>
      </w:pPr>
      <w:r w:rsidRPr="00B3746A">
        <w:rPr>
          <w:rFonts w:ascii="Calibri Light" w:hAnsi="Calibri Light" w:cs="Calibri Light"/>
          <w:b/>
          <w:bCs/>
          <w:color w:val="000000" w:themeColor="text1"/>
        </w:rPr>
        <w:t>And by email to:</w:t>
      </w:r>
      <w:r w:rsidRPr="00B3746A">
        <w:rPr>
          <w:rFonts w:ascii="Calibri Light" w:hAnsi="Calibri Light" w:cs="Calibri Light"/>
          <w:color w:val="000000" w:themeColor="text1"/>
        </w:rPr>
        <w:t xml:space="preserve"> </w:t>
      </w:r>
      <w:hyperlink r:id="rId17" w:history="1">
        <w:r w:rsidRPr="00B3746A">
          <w:rPr>
            <w:rStyle w:val="Hyperlink"/>
            <w:rFonts w:ascii="Calibri Light" w:eastAsiaTheme="majorEastAsia" w:hAnsi="Calibri Light" w:cs="Calibri Light"/>
            <w:shd w:val="clear" w:color="auto" w:fill="FFFFFF"/>
          </w:rPr>
          <w:t>thetreasurysolicitor@governmentlegal.gov.uk</w:t>
        </w:r>
      </w:hyperlink>
    </w:p>
    <w:p w14:paraId="1250167D" w14:textId="77777777" w:rsidR="00B3746A" w:rsidRPr="00B3746A" w:rsidRDefault="00B3746A" w:rsidP="00B3746A">
      <w:pPr>
        <w:pStyle w:val="NormalWeb"/>
        <w:spacing w:line="360" w:lineRule="auto"/>
        <w:rPr>
          <w:rStyle w:val="Strong"/>
          <w:rFonts w:ascii="Calibri Light" w:hAnsi="Calibri Light" w:cs="Calibri Light"/>
          <w:b w:val="0"/>
          <w:bCs w:val="0"/>
          <w:color w:val="000000" w:themeColor="text1"/>
        </w:rPr>
      </w:pPr>
      <w:r w:rsidRPr="00B3746A">
        <w:rPr>
          <w:rStyle w:val="Strong"/>
          <w:rFonts w:ascii="Calibri Light" w:hAnsi="Calibri Light" w:cs="Calibri Light"/>
          <w:b w:val="0"/>
          <w:bCs w:val="0"/>
          <w:color w:val="000000" w:themeColor="text1"/>
        </w:rPr>
        <w:t>Our Ref:</w:t>
      </w:r>
    </w:p>
    <w:p w14:paraId="257B62D9" w14:textId="77777777" w:rsidR="00B3746A" w:rsidRPr="00B3746A" w:rsidRDefault="00B3746A" w:rsidP="00B3746A">
      <w:pPr>
        <w:pStyle w:val="NormalWeb"/>
        <w:spacing w:line="360" w:lineRule="auto"/>
        <w:rPr>
          <w:rStyle w:val="Strong"/>
          <w:rFonts w:ascii="Calibri Light" w:hAnsi="Calibri Light" w:cs="Calibri Light"/>
          <w:b w:val="0"/>
        </w:rPr>
      </w:pPr>
      <w:r w:rsidRPr="00B3746A">
        <w:rPr>
          <w:rStyle w:val="Strong"/>
          <w:rFonts w:ascii="Calibri Light" w:hAnsi="Calibri Light" w:cs="Calibri Light"/>
          <w:b w:val="0"/>
        </w:rPr>
        <w:t>Date:</w:t>
      </w:r>
    </w:p>
    <w:p w14:paraId="098BE378" w14:textId="77777777" w:rsidR="00B3746A" w:rsidRPr="00B3746A" w:rsidRDefault="00B3746A" w:rsidP="00B3746A">
      <w:pPr>
        <w:pStyle w:val="NormalWeb"/>
        <w:spacing w:line="360" w:lineRule="auto"/>
        <w:jc w:val="center"/>
        <w:rPr>
          <w:rStyle w:val="Strong"/>
          <w:rFonts w:ascii="Calibri Light" w:hAnsi="Calibri Light" w:cs="Calibri Light"/>
          <w:bCs w:val="0"/>
          <w:color w:val="000000" w:themeColor="text1"/>
        </w:rPr>
      </w:pPr>
      <w:r w:rsidRPr="00B3746A">
        <w:rPr>
          <w:rStyle w:val="Strong"/>
          <w:rFonts w:ascii="Calibri Light" w:hAnsi="Calibri Light" w:cs="Calibri Light"/>
          <w:bCs w:val="0"/>
          <w:color w:val="000000" w:themeColor="text1"/>
        </w:rPr>
        <w:t>Judicial Review Pre-Action Protocol Letter Before Claim</w:t>
      </w:r>
    </w:p>
    <w:p w14:paraId="56A234C1" w14:textId="77777777" w:rsidR="00B3746A" w:rsidRPr="00B3746A" w:rsidRDefault="00B3746A" w:rsidP="00B3746A">
      <w:pPr>
        <w:pStyle w:val="NormalWeb"/>
        <w:spacing w:line="360" w:lineRule="auto"/>
        <w:rPr>
          <w:rStyle w:val="Strong"/>
          <w:rFonts w:ascii="Calibri Light" w:hAnsi="Calibri Light" w:cs="Calibri Light"/>
          <w:b w:val="0"/>
          <w:color w:val="000000" w:themeColor="text1"/>
        </w:rPr>
      </w:pPr>
      <w:r w:rsidRPr="00B3746A">
        <w:rPr>
          <w:rStyle w:val="Strong"/>
          <w:rFonts w:ascii="Calibri Light" w:hAnsi="Calibri Light" w:cs="Calibri Light"/>
          <w:b w:val="0"/>
          <w:color w:val="000000" w:themeColor="text1"/>
        </w:rPr>
        <w:t>Dear Sir or Madam,</w:t>
      </w:r>
    </w:p>
    <w:p w14:paraId="27CEB8DD" w14:textId="77777777" w:rsidR="00B3746A" w:rsidRPr="00B3746A" w:rsidRDefault="00B3746A" w:rsidP="00B3746A">
      <w:pPr>
        <w:pStyle w:val="NormalWeb"/>
        <w:spacing w:line="360" w:lineRule="auto"/>
        <w:ind w:left="720" w:hanging="720"/>
        <w:rPr>
          <w:rFonts w:ascii="Calibri Light" w:hAnsi="Calibri Light" w:cs="Calibri Light"/>
          <w:b/>
          <w:bCs/>
          <w:color w:val="000000" w:themeColor="text1"/>
        </w:rPr>
      </w:pPr>
      <w:r w:rsidRPr="00B3746A">
        <w:rPr>
          <w:rStyle w:val="Strong"/>
          <w:rFonts w:ascii="Calibri Light" w:hAnsi="Calibri Light" w:cs="Calibri Light"/>
          <w:color w:val="000000" w:themeColor="text1"/>
        </w:rPr>
        <w:t xml:space="preserve">Re: </w:t>
      </w:r>
      <w:r w:rsidRPr="00B3746A">
        <w:rPr>
          <w:rStyle w:val="Strong"/>
          <w:rFonts w:ascii="Calibri Light" w:hAnsi="Calibri Light" w:cs="Calibri Light"/>
          <w:color w:val="000000" w:themeColor="text1"/>
        </w:rPr>
        <w:tab/>
        <w:t>Proposed claim for judicial review against the Secretary of State for Work and Pensions  by [full name</w:t>
      </w:r>
      <w:r w:rsidRPr="00B3746A">
        <w:rPr>
          <w:rStyle w:val="Strong"/>
          <w:rFonts w:ascii="Calibri Light" w:hAnsi="Calibri Light" w:cs="Calibri Light"/>
        </w:rPr>
        <w:t>]</w:t>
      </w:r>
    </w:p>
    <w:p w14:paraId="218FE9EE" w14:textId="77777777" w:rsidR="006F3100" w:rsidRPr="00291413" w:rsidRDefault="006F3100" w:rsidP="00291413">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291413">
        <w:rPr>
          <w:rStyle w:val="sectionitemno"/>
          <w:rFonts w:ascii="Calibri Light" w:hAnsi="Calibri Light" w:cs="Calibri Light"/>
          <w:b w:val="0"/>
          <w:sz w:val="24"/>
          <w:szCs w:val="24"/>
        </w:rPr>
        <w:t xml:space="preserve">We are instructed by </w:t>
      </w:r>
      <w:r w:rsidRPr="00291413">
        <w:rPr>
          <w:rFonts w:ascii="Calibri Light" w:hAnsi="Calibri Light" w:cs="Calibri Light"/>
          <w:noProof/>
          <w:color w:val="FF0000"/>
          <w:sz w:val="24"/>
          <w:szCs w:val="24"/>
        </w:rPr>
        <w:t>X</w:t>
      </w:r>
      <w:r w:rsidR="002D5997">
        <w:rPr>
          <w:rFonts w:ascii="Calibri Light" w:hAnsi="Calibri Light" w:cs="Calibri Light"/>
          <w:noProof/>
          <w:color w:val="FF0000"/>
          <w:sz w:val="24"/>
          <w:szCs w:val="24"/>
        </w:rPr>
        <w:t xml:space="preserve"> </w:t>
      </w:r>
      <w:r w:rsidRPr="00291413">
        <w:rPr>
          <w:rStyle w:val="Strong"/>
          <w:rFonts w:ascii="Calibri Light" w:hAnsi="Calibri Light" w:cs="Calibri Light"/>
          <w:sz w:val="24"/>
          <w:szCs w:val="24"/>
        </w:rPr>
        <w:t xml:space="preserve">in relation to </w:t>
      </w:r>
      <w:r w:rsidR="00836265" w:rsidRPr="00291413">
        <w:rPr>
          <w:rStyle w:val="Strong"/>
          <w:rFonts w:ascii="Calibri Light" w:hAnsi="Calibri Light" w:cs="Calibri Light"/>
          <w:sz w:val="24"/>
          <w:szCs w:val="24"/>
        </w:rPr>
        <w:t xml:space="preserve">the failure of the </w:t>
      </w:r>
      <w:r w:rsidR="002D5997" w:rsidRPr="002D5997">
        <w:rPr>
          <w:rStyle w:val="Strong"/>
          <w:rFonts w:ascii="Calibri Light" w:hAnsi="Calibri Light" w:cs="Calibri Light"/>
          <w:sz w:val="24"/>
          <w:szCs w:val="24"/>
        </w:rPr>
        <w:t xml:space="preserve">Secretary of State </w:t>
      </w:r>
      <w:r w:rsidR="00836265" w:rsidRPr="002D5997">
        <w:rPr>
          <w:rStyle w:val="Strong"/>
          <w:rFonts w:ascii="Calibri Light" w:hAnsi="Calibri Light" w:cs="Calibri Light"/>
          <w:sz w:val="24"/>
          <w:szCs w:val="24"/>
        </w:rPr>
        <w:t>to</w:t>
      </w:r>
      <w:r w:rsidR="00836265" w:rsidRPr="00291413">
        <w:rPr>
          <w:rStyle w:val="Strong"/>
          <w:rFonts w:ascii="Calibri Light" w:hAnsi="Calibri Light" w:cs="Calibri Light"/>
          <w:sz w:val="24"/>
          <w:szCs w:val="24"/>
        </w:rPr>
        <w:t xml:space="preserve"> accept </w:t>
      </w:r>
      <w:r w:rsidRPr="00291413">
        <w:rPr>
          <w:rStyle w:val="Strong"/>
          <w:rFonts w:ascii="Calibri Light" w:hAnsi="Calibri Light" w:cs="Calibri Light"/>
          <w:color w:val="FF0000"/>
          <w:sz w:val="24"/>
          <w:szCs w:val="24"/>
        </w:rPr>
        <w:t>her/his</w:t>
      </w:r>
      <w:r w:rsidR="00CE25C1">
        <w:rPr>
          <w:rStyle w:val="Strong"/>
          <w:rFonts w:ascii="Calibri Light" w:hAnsi="Calibri Light" w:cs="Calibri Light"/>
          <w:color w:val="FF0000"/>
          <w:sz w:val="24"/>
          <w:szCs w:val="24"/>
        </w:rPr>
        <w:t xml:space="preserve"> </w:t>
      </w:r>
      <w:r w:rsidR="00836265" w:rsidRPr="00291413">
        <w:rPr>
          <w:rStyle w:val="Strong"/>
          <w:rFonts w:ascii="Calibri Light" w:hAnsi="Calibri Light" w:cs="Calibri Light"/>
          <w:color w:val="000000" w:themeColor="text1"/>
          <w:sz w:val="24"/>
          <w:szCs w:val="24"/>
        </w:rPr>
        <w:t>Universal Credit (</w:t>
      </w:r>
      <w:r w:rsidR="002D5997">
        <w:rPr>
          <w:rStyle w:val="Strong"/>
          <w:rFonts w:ascii="Calibri Light" w:hAnsi="Calibri Light" w:cs="Calibri Light"/>
          <w:color w:val="000000" w:themeColor="text1"/>
          <w:sz w:val="24"/>
          <w:szCs w:val="24"/>
        </w:rPr>
        <w:t>“</w:t>
      </w:r>
      <w:r w:rsidR="00836265" w:rsidRPr="002D5997">
        <w:rPr>
          <w:rStyle w:val="Strong"/>
          <w:rFonts w:ascii="Calibri Light" w:hAnsi="Calibri Light" w:cs="Calibri Light"/>
          <w:b/>
          <w:color w:val="000000" w:themeColor="text1"/>
          <w:sz w:val="24"/>
          <w:szCs w:val="24"/>
        </w:rPr>
        <w:t>UC</w:t>
      </w:r>
      <w:r w:rsidR="002D5997">
        <w:rPr>
          <w:rStyle w:val="Strong"/>
          <w:rFonts w:ascii="Calibri Light" w:hAnsi="Calibri Light" w:cs="Calibri Light"/>
          <w:color w:val="000000" w:themeColor="text1"/>
          <w:sz w:val="24"/>
          <w:szCs w:val="24"/>
        </w:rPr>
        <w:t>”</w:t>
      </w:r>
      <w:r w:rsidR="00836265" w:rsidRPr="00291413">
        <w:rPr>
          <w:rStyle w:val="Strong"/>
          <w:rFonts w:ascii="Calibri Light" w:hAnsi="Calibri Light" w:cs="Calibri Light"/>
          <w:color w:val="000000" w:themeColor="text1"/>
          <w:sz w:val="24"/>
          <w:szCs w:val="24"/>
        </w:rPr>
        <w:t>)</w:t>
      </w:r>
      <w:r w:rsidR="00B029A9" w:rsidRPr="00291413">
        <w:rPr>
          <w:rStyle w:val="Strong"/>
          <w:rFonts w:ascii="Calibri Light" w:hAnsi="Calibri Light" w:cs="Calibri Light"/>
          <w:color w:val="000000" w:themeColor="text1"/>
          <w:sz w:val="24"/>
          <w:szCs w:val="24"/>
        </w:rPr>
        <w:t xml:space="preserve"> claim when required to do so by law</w:t>
      </w:r>
      <w:r w:rsidRPr="00291413">
        <w:rPr>
          <w:rStyle w:val="Strong"/>
          <w:rFonts w:ascii="Calibri Light" w:hAnsi="Calibri Light" w:cs="Calibri Light"/>
          <w:color w:val="000000" w:themeColor="text1"/>
          <w:sz w:val="24"/>
          <w:szCs w:val="24"/>
        </w:rPr>
        <w:t xml:space="preserve">.  We </w:t>
      </w:r>
      <w:r w:rsidRPr="00291413">
        <w:rPr>
          <w:rStyle w:val="Strong"/>
          <w:rFonts w:ascii="Calibri Light" w:hAnsi="Calibri Light" w:cs="Calibri Light"/>
          <w:sz w:val="24"/>
          <w:szCs w:val="24"/>
        </w:rPr>
        <w:t xml:space="preserve">write in accordance with the Pre-action Protocol for judicial review.  Please note that we are requesting your response as soon as possible and in any event no later than </w:t>
      </w:r>
      <w:proofErr w:type="spellStart"/>
      <w:r w:rsidRPr="00291413">
        <w:rPr>
          <w:rStyle w:val="Strong"/>
          <w:rFonts w:ascii="Calibri Light" w:hAnsi="Calibri Light" w:cs="Calibri Light"/>
          <w:sz w:val="24"/>
          <w:szCs w:val="24"/>
        </w:rPr>
        <w:t>4pm</w:t>
      </w:r>
      <w:proofErr w:type="spellEnd"/>
      <w:r w:rsidRPr="00291413">
        <w:rPr>
          <w:rStyle w:val="Strong"/>
          <w:rFonts w:ascii="Calibri Light" w:hAnsi="Calibri Light" w:cs="Calibri Light"/>
          <w:sz w:val="24"/>
          <w:szCs w:val="24"/>
        </w:rPr>
        <w:t xml:space="preserve"> on </w:t>
      </w:r>
      <w:r w:rsidRPr="00291413">
        <w:rPr>
          <w:rStyle w:val="Strong"/>
          <w:rFonts w:ascii="Calibri Light" w:hAnsi="Calibri Light" w:cs="Calibri Light"/>
          <w:color w:val="FF0000"/>
          <w:sz w:val="24"/>
          <w:szCs w:val="24"/>
        </w:rPr>
        <w:t>DATE</w:t>
      </w:r>
      <w:r w:rsidRPr="00291413">
        <w:rPr>
          <w:rStyle w:val="Strong"/>
          <w:rFonts w:ascii="Calibri Light" w:hAnsi="Calibri Light" w:cs="Calibri Light"/>
          <w:sz w:val="24"/>
          <w:szCs w:val="24"/>
        </w:rPr>
        <w:t>.</w:t>
      </w:r>
    </w:p>
    <w:p w14:paraId="56978488" w14:textId="77777777" w:rsidR="005D1E6E" w:rsidRDefault="005D1E6E" w:rsidP="005D1E6E">
      <w:pPr>
        <w:pStyle w:val="NormalWeb"/>
        <w:spacing w:before="0" w:beforeAutospacing="0" w:after="0" w:afterAutospacing="0" w:line="360" w:lineRule="auto"/>
        <w:rPr>
          <w:rFonts w:asciiTheme="majorHAnsi" w:hAnsiTheme="majorHAnsi" w:cstheme="majorHAnsi"/>
          <w:b/>
          <w:color w:val="000000" w:themeColor="text1"/>
        </w:rPr>
      </w:pPr>
    </w:p>
    <w:p w14:paraId="684857F9" w14:textId="0F9808D5" w:rsidR="005D1E6E" w:rsidRPr="005D1E6E" w:rsidRDefault="005D1E6E" w:rsidP="005D1E6E">
      <w:pPr>
        <w:pStyle w:val="NormalWeb"/>
        <w:spacing w:before="0" w:beforeAutospacing="0" w:after="0" w:afterAutospacing="0" w:line="360" w:lineRule="auto"/>
        <w:rPr>
          <w:rFonts w:ascii="Calibri Light" w:hAnsi="Calibri Light" w:cs="Calibri Light"/>
          <w:bCs/>
          <w:color w:val="000000" w:themeColor="text1"/>
        </w:rPr>
      </w:pPr>
      <w:r w:rsidRPr="005D1E6E">
        <w:rPr>
          <w:rFonts w:ascii="Calibri Light" w:hAnsi="Calibri Light" w:cs="Calibri Light"/>
          <w:b/>
          <w:color w:val="000000" w:themeColor="text1"/>
        </w:rPr>
        <w:t xml:space="preserve">Proposed Defendant:   </w:t>
      </w:r>
      <w:r w:rsidRPr="005D1E6E">
        <w:rPr>
          <w:rStyle w:val="Strong"/>
          <w:rFonts w:ascii="Calibri Light" w:hAnsi="Calibri Light" w:cs="Calibri Light"/>
          <w:b w:val="0"/>
          <w:color w:val="000000" w:themeColor="text1"/>
        </w:rPr>
        <w:t>Secretary of State for Work and Pensions (“</w:t>
      </w:r>
      <w:r w:rsidRPr="005D1E6E">
        <w:rPr>
          <w:rStyle w:val="Strong"/>
          <w:rFonts w:ascii="Calibri Light" w:hAnsi="Calibri Light" w:cs="Calibri Light"/>
          <w:color w:val="000000" w:themeColor="text1"/>
        </w:rPr>
        <w:t>D</w:t>
      </w:r>
      <w:r w:rsidRPr="005D1E6E">
        <w:rPr>
          <w:rStyle w:val="Strong"/>
          <w:rFonts w:ascii="Calibri Light" w:hAnsi="Calibri Light" w:cs="Calibri Light"/>
          <w:b w:val="0"/>
          <w:color w:val="000000" w:themeColor="text1"/>
        </w:rPr>
        <w:t>”)(“</w:t>
      </w:r>
      <w:r w:rsidRPr="005D1E6E">
        <w:rPr>
          <w:rStyle w:val="Strong"/>
          <w:rFonts w:ascii="Calibri Light" w:hAnsi="Calibri Light" w:cs="Calibri Light"/>
          <w:bCs w:val="0"/>
          <w:color w:val="000000" w:themeColor="text1"/>
        </w:rPr>
        <w:t>SSWP</w:t>
      </w:r>
      <w:r w:rsidRPr="005D1E6E">
        <w:rPr>
          <w:rStyle w:val="Strong"/>
          <w:rFonts w:ascii="Calibri Light" w:hAnsi="Calibri Light" w:cs="Calibri Light"/>
          <w:b w:val="0"/>
          <w:color w:val="000000" w:themeColor="text1"/>
        </w:rPr>
        <w:t>”)</w:t>
      </w:r>
    </w:p>
    <w:p w14:paraId="3A63E8E3" w14:textId="77777777" w:rsidR="005D1E6E" w:rsidRPr="005D1E6E" w:rsidRDefault="005D1E6E" w:rsidP="005D1E6E">
      <w:pPr>
        <w:pStyle w:val="NormalWeb"/>
        <w:spacing w:before="0" w:beforeAutospacing="0" w:after="0" w:afterAutospacing="0" w:line="360" w:lineRule="auto"/>
        <w:rPr>
          <w:rFonts w:ascii="Calibri Light" w:hAnsi="Calibri Light" w:cs="Calibri Light"/>
          <w:b/>
          <w:bCs/>
          <w:color w:val="000000" w:themeColor="text1"/>
        </w:rPr>
      </w:pPr>
      <w:r w:rsidRPr="005D1E6E">
        <w:rPr>
          <w:rFonts w:ascii="Calibri Light" w:hAnsi="Calibri Light" w:cs="Calibri Light"/>
          <w:b/>
          <w:color w:val="000000" w:themeColor="text1"/>
        </w:rPr>
        <w:lastRenderedPageBreak/>
        <w:t xml:space="preserve">Claimant: </w:t>
      </w:r>
      <w:r w:rsidRPr="005D1E6E">
        <w:rPr>
          <w:rFonts w:ascii="Calibri Light" w:hAnsi="Calibri Light" w:cs="Calibri Light"/>
          <w:b/>
          <w:color w:val="000000" w:themeColor="text1"/>
        </w:rPr>
        <w:tab/>
      </w:r>
      <w:r w:rsidRPr="005D1E6E">
        <w:rPr>
          <w:rFonts w:ascii="Calibri Light" w:hAnsi="Calibri Light" w:cs="Calibri Light"/>
          <w:b/>
          <w:color w:val="000000" w:themeColor="text1"/>
        </w:rPr>
        <w:tab/>
      </w:r>
      <w:r w:rsidRPr="005D1E6E">
        <w:rPr>
          <w:rFonts w:ascii="Calibri Light" w:hAnsi="Calibri Light" w:cs="Calibri Light"/>
          <w:bCs/>
          <w:color w:val="000000" w:themeColor="text1"/>
        </w:rPr>
        <w:t>[full name]</w:t>
      </w:r>
      <w:r w:rsidRPr="005D1E6E">
        <w:rPr>
          <w:rFonts w:ascii="Calibri Light" w:hAnsi="Calibri Light" w:cs="Calibri Light"/>
          <w:color w:val="000000" w:themeColor="text1"/>
        </w:rPr>
        <w:t xml:space="preserve"> (“</w:t>
      </w:r>
      <w:r w:rsidRPr="005D1E6E">
        <w:rPr>
          <w:rFonts w:ascii="Calibri Light" w:hAnsi="Calibri Light" w:cs="Calibri Light"/>
          <w:b/>
          <w:color w:val="000000" w:themeColor="text1"/>
        </w:rPr>
        <w:t>C</w:t>
      </w:r>
      <w:r w:rsidRPr="005D1E6E">
        <w:rPr>
          <w:rFonts w:ascii="Calibri Light" w:hAnsi="Calibri Light" w:cs="Calibri Light"/>
          <w:color w:val="000000" w:themeColor="text1"/>
        </w:rPr>
        <w:t>”)</w:t>
      </w:r>
    </w:p>
    <w:p w14:paraId="25EA28DA" w14:textId="77777777" w:rsidR="005D1E6E" w:rsidRPr="005D1E6E" w:rsidRDefault="005D1E6E" w:rsidP="005D1E6E">
      <w:pPr>
        <w:pStyle w:val="NormalWeb"/>
        <w:spacing w:before="0" w:beforeAutospacing="0" w:after="0" w:afterAutospacing="0" w:line="360" w:lineRule="auto"/>
        <w:rPr>
          <w:rFonts w:ascii="Calibri Light" w:hAnsi="Calibri Light" w:cs="Calibri Light"/>
          <w:color w:val="000000" w:themeColor="text1"/>
        </w:rPr>
      </w:pPr>
      <w:proofErr w:type="spellStart"/>
      <w:r w:rsidRPr="005D1E6E">
        <w:rPr>
          <w:rFonts w:ascii="Calibri Light" w:hAnsi="Calibri Light" w:cs="Calibri Light"/>
          <w:b/>
          <w:color w:val="000000" w:themeColor="text1"/>
        </w:rPr>
        <w:t>NINo</w:t>
      </w:r>
      <w:proofErr w:type="spellEnd"/>
      <w:r w:rsidRPr="005D1E6E">
        <w:rPr>
          <w:rFonts w:ascii="Calibri Light" w:hAnsi="Calibri Light" w:cs="Calibri Light"/>
          <w:b/>
          <w:color w:val="000000" w:themeColor="text1"/>
        </w:rPr>
        <w:t xml:space="preserve">: </w:t>
      </w:r>
      <w:r w:rsidRPr="005D1E6E">
        <w:rPr>
          <w:rFonts w:ascii="Calibri Light" w:hAnsi="Calibri Light" w:cs="Calibri Light"/>
          <w:b/>
          <w:color w:val="000000" w:themeColor="text1"/>
        </w:rPr>
        <w:tab/>
      </w:r>
      <w:r w:rsidRPr="005D1E6E">
        <w:rPr>
          <w:rFonts w:ascii="Calibri Light" w:hAnsi="Calibri Light" w:cs="Calibri Light"/>
          <w:b/>
          <w:color w:val="000000" w:themeColor="text1"/>
        </w:rPr>
        <w:tab/>
      </w:r>
      <w:r w:rsidRPr="005D1E6E">
        <w:rPr>
          <w:rFonts w:ascii="Calibri Light" w:hAnsi="Calibri Light" w:cs="Calibri Light"/>
          <w:b/>
          <w:color w:val="000000" w:themeColor="text1"/>
        </w:rPr>
        <w:tab/>
      </w:r>
      <w:r w:rsidRPr="005D1E6E">
        <w:rPr>
          <w:rFonts w:ascii="Calibri Light" w:hAnsi="Calibri Light" w:cs="Calibri Light"/>
          <w:bCs/>
          <w:color w:val="000000" w:themeColor="text1"/>
        </w:rPr>
        <w:t>[</w:t>
      </w:r>
      <w:proofErr w:type="spellStart"/>
      <w:r w:rsidRPr="005D1E6E">
        <w:rPr>
          <w:rFonts w:ascii="Calibri Light" w:hAnsi="Calibri Light" w:cs="Calibri Light"/>
          <w:bCs/>
          <w:color w:val="000000" w:themeColor="text1"/>
        </w:rPr>
        <w:t>xxxx</w:t>
      </w:r>
      <w:proofErr w:type="spellEnd"/>
      <w:r w:rsidRPr="005D1E6E">
        <w:rPr>
          <w:rFonts w:ascii="Calibri Light" w:hAnsi="Calibri Light" w:cs="Calibri Light"/>
          <w:bCs/>
          <w:color w:val="000000" w:themeColor="text1"/>
        </w:rPr>
        <w:t>]</w:t>
      </w:r>
    </w:p>
    <w:p w14:paraId="232E0B9D" w14:textId="77777777" w:rsidR="005D1E6E" w:rsidRPr="005D1E6E" w:rsidRDefault="005D1E6E" w:rsidP="005D1E6E">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5D1E6E">
        <w:rPr>
          <w:rFonts w:ascii="Calibri Light" w:hAnsi="Calibri Light" w:cs="Calibri Light"/>
          <w:b/>
          <w:color w:val="000000" w:themeColor="text1"/>
        </w:rPr>
        <w:t>Address:</w:t>
      </w:r>
      <w:r w:rsidRPr="005D1E6E">
        <w:rPr>
          <w:rFonts w:ascii="Calibri Light" w:hAnsi="Calibri Light" w:cs="Calibri Light"/>
          <w:b/>
          <w:color w:val="000000" w:themeColor="text1"/>
        </w:rPr>
        <w:tab/>
      </w:r>
      <w:r w:rsidRPr="005D1E6E">
        <w:rPr>
          <w:rFonts w:ascii="Calibri Light" w:hAnsi="Calibri Light" w:cs="Calibri Light"/>
          <w:bCs/>
          <w:color w:val="000000" w:themeColor="text1"/>
        </w:rPr>
        <w:t>[</w:t>
      </w:r>
      <w:proofErr w:type="spellStart"/>
      <w:r w:rsidRPr="005D1E6E">
        <w:rPr>
          <w:rFonts w:ascii="Calibri Light" w:hAnsi="Calibri Light" w:cs="Calibri Light"/>
          <w:bCs/>
          <w:color w:val="000000" w:themeColor="text1"/>
        </w:rPr>
        <w:t>xxxx</w:t>
      </w:r>
      <w:proofErr w:type="spellEnd"/>
      <w:r w:rsidRPr="005D1E6E">
        <w:rPr>
          <w:rFonts w:ascii="Calibri Light" w:hAnsi="Calibri Light" w:cs="Calibri Light"/>
          <w:bCs/>
          <w:color w:val="000000" w:themeColor="text1"/>
        </w:rPr>
        <w:t>]</w:t>
      </w:r>
    </w:p>
    <w:p w14:paraId="38804666" w14:textId="77777777" w:rsidR="005D1E6E" w:rsidRPr="005D1E6E" w:rsidRDefault="005D1E6E" w:rsidP="005D1E6E">
      <w:pPr>
        <w:pStyle w:val="NormalWeb"/>
        <w:spacing w:before="0" w:beforeAutospacing="0" w:after="0" w:afterAutospacing="0" w:line="360" w:lineRule="auto"/>
        <w:rPr>
          <w:rStyle w:val="sectionitemno"/>
          <w:rFonts w:ascii="Calibri Light" w:hAnsi="Calibri Light" w:cs="Calibri Light"/>
          <w:color w:val="000000" w:themeColor="text1"/>
        </w:rPr>
      </w:pPr>
      <w:r w:rsidRPr="005D1E6E">
        <w:rPr>
          <w:rStyle w:val="sectionitemno"/>
          <w:rFonts w:ascii="Calibri Light" w:hAnsi="Calibri Light" w:cs="Calibri Light"/>
          <w:b/>
          <w:color w:val="000000" w:themeColor="text1"/>
        </w:rPr>
        <w:t>Date of Birth:</w:t>
      </w:r>
      <w:r w:rsidRPr="005D1E6E">
        <w:rPr>
          <w:rStyle w:val="sectionitemno"/>
          <w:rFonts w:ascii="Calibri Light" w:hAnsi="Calibri Light" w:cs="Calibri Light"/>
          <w:color w:val="000000" w:themeColor="text1"/>
        </w:rPr>
        <w:tab/>
      </w:r>
      <w:r w:rsidRPr="005D1E6E">
        <w:rPr>
          <w:rStyle w:val="sectionitemno"/>
          <w:rFonts w:ascii="Calibri Light" w:hAnsi="Calibri Light" w:cs="Calibri Light"/>
          <w:color w:val="000000" w:themeColor="text1"/>
        </w:rPr>
        <w:tab/>
      </w:r>
      <w:r w:rsidRPr="005D1E6E">
        <w:rPr>
          <w:rFonts w:ascii="Calibri Light" w:hAnsi="Calibri Light" w:cs="Calibri Light"/>
          <w:bCs/>
          <w:color w:val="000000" w:themeColor="text1"/>
        </w:rPr>
        <w:t>[</w:t>
      </w:r>
      <w:proofErr w:type="spellStart"/>
      <w:r w:rsidRPr="005D1E6E">
        <w:rPr>
          <w:rFonts w:ascii="Calibri Light" w:hAnsi="Calibri Light" w:cs="Calibri Light"/>
          <w:bCs/>
          <w:color w:val="000000" w:themeColor="text1"/>
        </w:rPr>
        <w:t>xxxx</w:t>
      </w:r>
      <w:proofErr w:type="spellEnd"/>
      <w:r w:rsidRPr="005D1E6E">
        <w:rPr>
          <w:rFonts w:ascii="Calibri Light" w:hAnsi="Calibri Light" w:cs="Calibri Light"/>
          <w:bCs/>
          <w:color w:val="000000" w:themeColor="text1"/>
        </w:rPr>
        <w:t>]</w:t>
      </w:r>
    </w:p>
    <w:p w14:paraId="2C199205" w14:textId="77777777" w:rsidR="005D1E6E" w:rsidRDefault="005D1E6E" w:rsidP="005D1E6E">
      <w:pPr>
        <w:pStyle w:val="NormalWeb"/>
        <w:spacing w:before="0" w:beforeAutospacing="0" w:after="0" w:afterAutospacing="0" w:line="360" w:lineRule="auto"/>
        <w:rPr>
          <w:rStyle w:val="sectionitemno"/>
          <w:rFonts w:asciiTheme="majorHAnsi" w:hAnsiTheme="majorHAnsi" w:cstheme="majorHAnsi"/>
          <w:color w:val="000000" w:themeColor="text1"/>
        </w:rPr>
      </w:pPr>
    </w:p>
    <w:p w14:paraId="6C0390EC" w14:textId="77777777" w:rsidR="005D1E6E" w:rsidRDefault="005D1E6E" w:rsidP="005D1E6E">
      <w:pPr>
        <w:spacing w:line="360" w:lineRule="auto"/>
        <w:ind w:left="567" w:hanging="567"/>
        <w:jc w:val="both"/>
        <w:rPr>
          <w:rFonts w:ascii="Calibri Light" w:hAnsi="Calibri Light" w:cs="Calibri Light"/>
          <w:b/>
          <w:bCs/>
        </w:rPr>
      </w:pPr>
      <w:r w:rsidRPr="005D1E6E">
        <w:rPr>
          <w:rFonts w:ascii="Calibri Light" w:hAnsi="Calibri Light" w:cs="Calibri Light"/>
          <w:b/>
          <w:bCs/>
        </w:rPr>
        <w:t>Note on the address for Pre-action Protocol correspondence</w:t>
      </w:r>
    </w:p>
    <w:p w14:paraId="3AE8C9F1" w14:textId="77777777" w:rsidR="005D1E6E" w:rsidRPr="005D1E6E" w:rsidRDefault="005D1E6E" w:rsidP="005D1E6E">
      <w:pPr>
        <w:spacing w:line="360" w:lineRule="auto"/>
        <w:ind w:left="567" w:hanging="567"/>
        <w:jc w:val="both"/>
        <w:rPr>
          <w:rFonts w:ascii="Calibri Light" w:hAnsi="Calibri Light" w:cs="Calibri Light"/>
          <w:b/>
          <w:bCs/>
        </w:rPr>
      </w:pPr>
    </w:p>
    <w:p w14:paraId="5FDB9608" w14:textId="77777777" w:rsidR="005D1E6E" w:rsidRPr="005D1E6E" w:rsidRDefault="005D1E6E" w:rsidP="005D1E6E">
      <w:pPr>
        <w:pStyle w:val="ListParagraph"/>
        <w:numPr>
          <w:ilvl w:val="0"/>
          <w:numId w:val="13"/>
        </w:numPr>
        <w:spacing w:after="160" w:line="252" w:lineRule="auto"/>
        <w:jc w:val="both"/>
        <w:rPr>
          <w:rFonts w:ascii="Calibri Light" w:hAnsi="Calibri Light" w:cs="Calibri Light"/>
          <w:color w:val="000000"/>
        </w:rPr>
      </w:pPr>
      <w:r w:rsidRPr="005D1E6E">
        <w:rPr>
          <w:rFonts w:ascii="Calibri Light" w:hAnsi="Calibri Light" w:cs="Calibri Light"/>
        </w:rPr>
        <w:t xml:space="preserve">This letter is sent to you because in February 2024 a </w:t>
      </w:r>
      <w:r w:rsidRPr="005D1E6E">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5D1E6E">
        <w:rPr>
          <w:rFonts w:ascii="Calibri Light" w:hAnsi="Calibri Light" w:cs="Calibri Light"/>
          <w:color w:val="000000"/>
        </w:rPr>
        <w:t>SW1H</w:t>
      </w:r>
      <w:proofErr w:type="spellEnd"/>
      <w:r w:rsidRPr="005D1E6E">
        <w:rPr>
          <w:rFonts w:ascii="Calibri Light" w:hAnsi="Calibri Light" w:cs="Calibri Light"/>
          <w:color w:val="000000"/>
        </w:rPr>
        <w:t xml:space="preserve"> </w:t>
      </w:r>
      <w:proofErr w:type="spellStart"/>
      <w:r w:rsidRPr="005D1E6E">
        <w:rPr>
          <w:rFonts w:ascii="Calibri Light" w:hAnsi="Calibri Light" w:cs="Calibri Light"/>
          <w:color w:val="000000"/>
        </w:rPr>
        <w:t>9NA</w:t>
      </w:r>
      <w:proofErr w:type="spellEnd"/>
      <w:r w:rsidRPr="005D1E6E">
        <w:rPr>
          <w:rFonts w:ascii="Calibri Light" w:hAnsi="Calibri Light" w:cs="Calibri Light"/>
          <w:color w:val="000000"/>
        </w:rPr>
        <w:t xml:space="preserve"> advised that:</w:t>
      </w:r>
    </w:p>
    <w:p w14:paraId="0617AB1E" w14:textId="77777777" w:rsidR="005D1E6E" w:rsidRPr="005D1E6E" w:rsidRDefault="005D1E6E" w:rsidP="005D1E6E">
      <w:pPr>
        <w:ind w:left="567" w:hanging="567"/>
        <w:jc w:val="both"/>
        <w:rPr>
          <w:rFonts w:ascii="Calibri Light" w:hAnsi="Calibri Light" w:cs="Calibri Light"/>
          <w:color w:val="000000"/>
          <w14:ligatures w14:val="standardContextual"/>
        </w:rPr>
      </w:pPr>
    </w:p>
    <w:p w14:paraId="550C5B30" w14:textId="77777777" w:rsidR="005D1E6E" w:rsidRPr="005D1E6E" w:rsidRDefault="005D1E6E" w:rsidP="005D1E6E">
      <w:pPr>
        <w:ind w:left="1134"/>
        <w:jc w:val="both"/>
        <w:rPr>
          <w:rFonts w:ascii="Calibri Light" w:hAnsi="Calibri Light" w:cs="Calibri Light"/>
          <w:i/>
          <w:iCs/>
          <w14:ligatures w14:val="standardContextual"/>
        </w:rPr>
      </w:pPr>
      <w:r w:rsidRPr="005D1E6E">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5D1E6E">
        <w:rPr>
          <w:rFonts w:ascii="Calibri Light" w:hAnsi="Calibri Light" w:cs="Calibri Light"/>
          <w:i/>
          <w:iCs/>
          <w14:ligatures w14:val="standardContextual"/>
        </w:rPr>
        <w:t>example</w:t>
      </w:r>
      <w:proofErr w:type="gramEnd"/>
      <w:r w:rsidRPr="005D1E6E">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5613309B" w14:textId="77777777" w:rsidR="005D1E6E" w:rsidRPr="005D1E6E" w:rsidRDefault="005D1E6E" w:rsidP="005D1E6E">
      <w:pPr>
        <w:ind w:left="2574"/>
        <w:jc w:val="both"/>
        <w:rPr>
          <w:rFonts w:ascii="Calibri Light" w:hAnsi="Calibri Light" w:cs="Calibri Light"/>
          <w:i/>
          <w:iCs/>
          <w14:ligatures w14:val="standardContextual"/>
        </w:rPr>
      </w:pPr>
    </w:p>
    <w:p w14:paraId="393C80ED" w14:textId="77777777" w:rsidR="005D1E6E" w:rsidRPr="005D1E6E" w:rsidRDefault="005D1E6E" w:rsidP="005D1E6E">
      <w:pPr>
        <w:pStyle w:val="NormalWeb"/>
        <w:numPr>
          <w:ilvl w:val="0"/>
          <w:numId w:val="13"/>
        </w:numPr>
        <w:spacing w:before="0" w:beforeAutospacing="0" w:after="0" w:afterAutospacing="0" w:line="360" w:lineRule="auto"/>
        <w:jc w:val="both"/>
        <w:rPr>
          <w:rFonts w:ascii="Calibri Light" w:hAnsi="Calibri Light" w:cs="Calibri Light"/>
          <w:sz w:val="22"/>
          <w:szCs w:val="22"/>
        </w:rPr>
      </w:pPr>
      <w:r w:rsidRPr="005D1E6E">
        <w:rPr>
          <w:rStyle w:val="Strong"/>
          <w:rFonts w:ascii="Calibri Light" w:hAnsi="Calibri Light" w:cs="Calibri Light"/>
          <w:b w:val="0"/>
          <w:bCs w:val="0"/>
          <w:color w:val="000000" w:themeColor="text1"/>
        </w:rPr>
        <w:t xml:space="preserve">This letter is also sent by email to the Treasury Solicitor as </w:t>
      </w:r>
      <w:r w:rsidRPr="005D1E6E">
        <w:rPr>
          <w:rFonts w:ascii="Calibri Light" w:hAnsi="Calibri Light" w:cs="Calibri Light"/>
        </w:rPr>
        <w:t>Cabinet Office practice direction ‘Crown Proceedings Act 1947’ (December 2023)</w:t>
      </w:r>
      <w:r w:rsidRPr="005D1E6E">
        <w:rPr>
          <w:rStyle w:val="FootnoteReference"/>
          <w:rFonts w:ascii="Calibri Light" w:hAnsi="Calibri Light" w:cs="Calibri Light"/>
        </w:rPr>
        <w:footnoteReference w:id="1"/>
      </w:r>
      <w:r w:rsidRPr="005D1E6E">
        <w:rPr>
          <w:rFonts w:ascii="Calibri Light" w:hAnsi="Calibri Light" w:cs="Calibri Light"/>
        </w:rPr>
        <w:t xml:space="preserve"> requires:</w:t>
      </w:r>
    </w:p>
    <w:p w14:paraId="612ADD09" w14:textId="77777777" w:rsidR="005D1E6E" w:rsidRPr="005D1E6E" w:rsidRDefault="005D1E6E" w:rsidP="005D1E6E">
      <w:pPr>
        <w:pStyle w:val="ListParagraph"/>
        <w:ind w:left="567"/>
        <w:jc w:val="both"/>
        <w:rPr>
          <w:rFonts w:ascii="Calibri Light" w:hAnsi="Calibri Light" w:cs="Calibri Light"/>
          <w:sz w:val="22"/>
          <w:szCs w:val="22"/>
        </w:rPr>
      </w:pPr>
    </w:p>
    <w:p w14:paraId="446E9369" w14:textId="77777777" w:rsidR="005D1E6E" w:rsidRPr="005D1E6E" w:rsidRDefault="005D1E6E" w:rsidP="005D1E6E">
      <w:pPr>
        <w:pStyle w:val="ListParagraph"/>
        <w:ind w:left="1134"/>
        <w:jc w:val="both"/>
        <w:rPr>
          <w:rFonts w:ascii="Calibri Light" w:hAnsi="Calibri Light" w:cs="Calibri Light"/>
          <w:i/>
          <w:iCs/>
        </w:rPr>
      </w:pPr>
      <w:r w:rsidRPr="005D1E6E">
        <w:rPr>
          <w:rFonts w:ascii="Calibri Light" w:hAnsi="Calibri Light" w:cs="Calibri Light"/>
          <w:i/>
          <w:iCs/>
        </w:rPr>
        <w:t>“</w:t>
      </w:r>
      <w:r w:rsidRPr="005D1E6E">
        <w:rPr>
          <w:rFonts w:ascii="Calibri Light" w:hAnsi="Calibri Light" w:cs="Calibri Light"/>
          <w:b/>
          <w:bCs/>
          <w:i/>
          <w:iCs/>
        </w:rPr>
        <w:t>All documents</w:t>
      </w:r>
      <w:r w:rsidRPr="005D1E6E">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5D1E6E">
        <w:rPr>
          <w:rFonts w:ascii="Calibri Light" w:hAnsi="Calibri Light" w:cs="Calibri Light"/>
          <w:b/>
          <w:bCs/>
          <w:i/>
          <w:iCs/>
        </w:rPr>
        <w:t xml:space="preserve"> </w:t>
      </w:r>
      <w:r w:rsidRPr="005D1E6E">
        <w:rPr>
          <w:rFonts w:ascii="Calibri Light" w:hAnsi="Calibri Light" w:cs="Calibri Light"/>
          <w:i/>
          <w:iCs/>
        </w:rPr>
        <w:t xml:space="preserve">against an authorised Government department, </w:t>
      </w:r>
      <w:r w:rsidRPr="005D1E6E">
        <w:rPr>
          <w:rFonts w:ascii="Calibri Light" w:hAnsi="Calibri Light" w:cs="Calibri Light"/>
          <w:b/>
          <w:bCs/>
          <w:i/>
          <w:iCs/>
        </w:rPr>
        <w:t>be served on the solicitor</w:t>
      </w:r>
      <w:r w:rsidRPr="005D1E6E">
        <w:rPr>
          <w:rFonts w:ascii="Calibri Light" w:hAnsi="Calibri Light" w:cs="Calibri Light"/>
          <w:i/>
          <w:iCs/>
        </w:rPr>
        <w:t xml:space="preserve">, if any, for that department” </w:t>
      </w:r>
    </w:p>
    <w:p w14:paraId="611A079F" w14:textId="77777777" w:rsidR="005D1E6E" w:rsidRPr="005D1E6E" w:rsidRDefault="005D1E6E" w:rsidP="005D1E6E">
      <w:pPr>
        <w:pStyle w:val="ListParagraph"/>
        <w:ind w:left="567"/>
        <w:jc w:val="right"/>
        <w:rPr>
          <w:rFonts w:ascii="Calibri Light" w:hAnsi="Calibri Light" w:cs="Calibri Light"/>
        </w:rPr>
      </w:pPr>
      <w:r w:rsidRPr="005D1E6E">
        <w:rPr>
          <w:rFonts w:ascii="Calibri Light" w:hAnsi="Calibri Light" w:cs="Calibri Light"/>
        </w:rPr>
        <w:t>(Emphasis added)</w:t>
      </w:r>
    </w:p>
    <w:p w14:paraId="3EA34EDB" w14:textId="77777777" w:rsidR="005D1E6E" w:rsidRPr="005D1E6E" w:rsidRDefault="005D1E6E" w:rsidP="005D1E6E">
      <w:pPr>
        <w:pStyle w:val="ListParagraph"/>
        <w:ind w:left="567"/>
        <w:jc w:val="right"/>
        <w:rPr>
          <w:rFonts w:ascii="Calibri Light" w:hAnsi="Calibri Light" w:cs="Calibri Light"/>
        </w:rPr>
      </w:pPr>
    </w:p>
    <w:p w14:paraId="1A14F736" w14:textId="77777777" w:rsidR="005D1E6E" w:rsidRPr="005D1E6E" w:rsidRDefault="005D1E6E" w:rsidP="005D1E6E">
      <w:pPr>
        <w:pStyle w:val="ListParagraph"/>
        <w:numPr>
          <w:ilvl w:val="0"/>
          <w:numId w:val="13"/>
        </w:numPr>
        <w:jc w:val="both"/>
        <w:rPr>
          <w:rFonts w:ascii="Calibri Light" w:hAnsi="Calibri Light" w:cs="Calibri Light"/>
        </w:rPr>
      </w:pPr>
      <w:r w:rsidRPr="005D1E6E">
        <w:rPr>
          <w:rFonts w:ascii="Calibri Light" w:hAnsi="Calibri Light" w:cs="Calibri Light"/>
        </w:rPr>
        <w:t>The practice direction provides that the solicitor for service in connection with civil proceedings against the Department for Work and Pensions is “The Treasury Solicitor”.</w:t>
      </w:r>
    </w:p>
    <w:p w14:paraId="315C8951" w14:textId="77777777" w:rsidR="005D1E6E" w:rsidRPr="005D1E6E" w:rsidRDefault="005D1E6E" w:rsidP="005D1E6E">
      <w:pPr>
        <w:pStyle w:val="NormalWeb"/>
        <w:numPr>
          <w:ilvl w:val="0"/>
          <w:numId w:val="13"/>
        </w:numPr>
        <w:spacing w:before="0" w:beforeAutospacing="0" w:after="0" w:afterAutospacing="0" w:line="360" w:lineRule="auto"/>
        <w:jc w:val="both"/>
        <w:rPr>
          <w:rStyle w:val="Strong"/>
          <w:rFonts w:ascii="Calibri Light" w:hAnsi="Calibri Light" w:cs="Calibri Light"/>
          <w:b w:val="0"/>
          <w:bCs w:val="0"/>
          <w:color w:val="000000" w:themeColor="text1"/>
        </w:rPr>
      </w:pPr>
      <w:r w:rsidRPr="005D1E6E">
        <w:rPr>
          <w:rStyle w:val="Strong"/>
          <w:rFonts w:ascii="Calibri Light" w:hAnsi="Calibri Light" w:cs="Calibri Light"/>
          <w:b w:val="0"/>
          <w:bCs w:val="0"/>
          <w:color w:val="000000" w:themeColor="text1"/>
        </w:rPr>
        <w:t>The Government Legal Department webpage</w:t>
      </w:r>
      <w:r w:rsidRPr="005D1E6E">
        <w:rPr>
          <w:rStyle w:val="FootnoteReference"/>
          <w:rFonts w:ascii="Calibri Light" w:hAnsi="Calibri Light" w:cs="Calibri Light"/>
          <w:color w:val="000000" w:themeColor="text1"/>
        </w:rPr>
        <w:footnoteReference w:id="2"/>
      </w:r>
      <w:r w:rsidRPr="005D1E6E">
        <w:rPr>
          <w:rStyle w:val="Strong"/>
          <w:rFonts w:ascii="Calibri Light" w:hAnsi="Calibri Light" w:cs="Calibri Light"/>
          <w:b w:val="0"/>
          <w:bCs w:val="0"/>
          <w:color w:val="000000" w:themeColor="text1"/>
        </w:rPr>
        <w:t xml:space="preserve"> further instructs:</w:t>
      </w:r>
    </w:p>
    <w:p w14:paraId="460CB2D4" w14:textId="77777777" w:rsidR="005D1E6E" w:rsidRPr="005D1E6E" w:rsidRDefault="005D1E6E" w:rsidP="005D1E6E">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0355703" w14:textId="77777777" w:rsidR="005D1E6E" w:rsidRPr="005D1E6E" w:rsidRDefault="005D1E6E" w:rsidP="005D1E6E">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5D1E6E">
        <w:rPr>
          <w:rStyle w:val="Strong"/>
          <w:rFonts w:ascii="Calibri Light" w:hAnsi="Calibri Light" w:cs="Calibri Light"/>
          <w:b w:val="0"/>
          <w:bCs w:val="0"/>
          <w:i/>
          <w:iCs/>
          <w:color w:val="000000" w:themeColor="text1"/>
        </w:rPr>
        <w:t>[…]</w:t>
      </w:r>
    </w:p>
    <w:p w14:paraId="495812CA" w14:textId="77777777" w:rsidR="005D1E6E" w:rsidRPr="005D1E6E" w:rsidRDefault="005D1E6E" w:rsidP="005D1E6E">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5D1E6E">
        <w:rPr>
          <w:rFonts w:ascii="Calibri Light" w:hAnsi="Calibri Light" w:cs="Calibri Light"/>
          <w:i/>
          <w:iCs/>
          <w:color w:val="000000"/>
          <w:shd w:val="clear" w:color="auto" w:fill="FFFFFF"/>
        </w:rPr>
        <w:lastRenderedPageBreak/>
        <w:t>The email addresses above are for the service of new proceedings only.</w:t>
      </w:r>
      <w:r w:rsidRPr="005D1E6E">
        <w:rPr>
          <w:rFonts w:ascii="Calibri Light" w:hAnsi="Calibri Light" w:cs="Calibri Light"/>
          <w:i/>
          <w:iCs/>
          <w:color w:val="000000"/>
        </w:rPr>
        <w:br/>
      </w:r>
      <w:r w:rsidRPr="005D1E6E">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5D1E6E">
        <w:rPr>
          <w:rFonts w:ascii="Calibri Light" w:hAnsi="Calibri Light" w:cs="Calibri Light"/>
          <w:i/>
          <w:iCs/>
          <w:color w:val="000000"/>
          <w:shd w:val="clear" w:color="auto" w:fill="FFFFFF"/>
        </w:rPr>
        <w:t>GLD</w:t>
      </w:r>
      <w:proofErr w:type="spellEnd"/>
      <w:r w:rsidRPr="005D1E6E">
        <w:rPr>
          <w:rFonts w:ascii="Calibri Light" w:hAnsi="Calibri Light" w:cs="Calibri Light"/>
          <w:i/>
          <w:iCs/>
          <w:color w:val="000000"/>
          <w:shd w:val="clear" w:color="auto" w:fill="FFFFFF"/>
        </w:rPr>
        <w:t xml:space="preserve"> please email these to </w:t>
      </w:r>
      <w:hyperlink r:id="rId18" w:history="1">
        <w:r w:rsidRPr="005D1E6E">
          <w:rPr>
            <w:rStyle w:val="Hyperlink"/>
            <w:rFonts w:ascii="Calibri Light" w:eastAsiaTheme="majorEastAsia" w:hAnsi="Calibri Light" w:cs="Calibri Light"/>
            <w:i/>
            <w:iCs/>
            <w:color w:val="A03A88"/>
            <w:shd w:val="clear" w:color="auto" w:fill="FFFFFF"/>
          </w:rPr>
          <w:t>thetreasurysolicitor@governmentlegal.gov.uk</w:t>
        </w:r>
      </w:hyperlink>
      <w:r w:rsidRPr="005D1E6E">
        <w:rPr>
          <w:rFonts w:ascii="Calibri Light" w:hAnsi="Calibri Light" w:cs="Calibri Light"/>
          <w:i/>
          <w:iCs/>
          <w:color w:val="000000"/>
          <w:shd w:val="clear" w:color="auto" w:fill="FFFFFF"/>
        </w:rPr>
        <w:t>.</w:t>
      </w:r>
    </w:p>
    <w:p w14:paraId="18708F42" w14:textId="77777777" w:rsidR="006F3100" w:rsidRPr="00291413" w:rsidRDefault="006F3100" w:rsidP="00291413">
      <w:pPr>
        <w:pStyle w:val="Default"/>
        <w:spacing w:line="360" w:lineRule="auto"/>
        <w:rPr>
          <w:rStyle w:val="sectionitemno"/>
          <w:rFonts w:ascii="Calibri Light" w:hAnsi="Calibri Light" w:cs="Calibri Light"/>
        </w:rPr>
      </w:pPr>
    </w:p>
    <w:p w14:paraId="3134831C" w14:textId="77777777" w:rsidR="006F3100" w:rsidRPr="00291413" w:rsidRDefault="006F3100" w:rsidP="00291413">
      <w:pPr>
        <w:pStyle w:val="Default"/>
        <w:spacing w:line="360" w:lineRule="auto"/>
        <w:rPr>
          <w:rFonts w:ascii="Calibri Light" w:hAnsi="Calibri Light" w:cs="Calibri"/>
          <w:b/>
        </w:rPr>
      </w:pPr>
      <w:r w:rsidRPr="00291413">
        <w:rPr>
          <w:rFonts w:ascii="Calibri Light" w:hAnsi="Calibri Light" w:cs="Calibri"/>
          <w:b/>
        </w:rPr>
        <w:t xml:space="preserve">The details of the matter being challenged </w:t>
      </w:r>
    </w:p>
    <w:p w14:paraId="4696A27C" w14:textId="77777777" w:rsidR="006F3100" w:rsidRPr="005D1E6E" w:rsidRDefault="002D5997" w:rsidP="005D1E6E">
      <w:pPr>
        <w:pStyle w:val="ListParagraph"/>
        <w:numPr>
          <w:ilvl w:val="0"/>
          <w:numId w:val="13"/>
        </w:numPr>
        <w:autoSpaceDE w:val="0"/>
        <w:autoSpaceDN w:val="0"/>
        <w:adjustRightInd w:val="0"/>
        <w:spacing w:line="360" w:lineRule="auto"/>
        <w:jc w:val="both"/>
        <w:rPr>
          <w:rFonts w:ascii="Calibri Light" w:hAnsi="Calibri Light" w:cs="Calibri"/>
          <w:color w:val="000000"/>
        </w:rPr>
      </w:pPr>
      <w:r w:rsidRPr="005D1E6E">
        <w:rPr>
          <w:rFonts w:ascii="Calibri Light" w:hAnsi="Calibri Light" w:cs="Calibri"/>
          <w:color w:val="000000"/>
        </w:rPr>
        <w:t>C</w:t>
      </w:r>
      <w:r w:rsidR="00780947" w:rsidRPr="005D1E6E">
        <w:rPr>
          <w:rFonts w:ascii="Calibri Light" w:hAnsi="Calibri Light" w:cs="Calibri"/>
          <w:color w:val="000000"/>
        </w:rPr>
        <w:t xml:space="preserve"> is challenging </w:t>
      </w:r>
      <w:r w:rsidR="00836265" w:rsidRPr="005D1E6E">
        <w:rPr>
          <w:rFonts w:ascii="Calibri Light" w:hAnsi="Calibri Light" w:cs="Calibri"/>
          <w:color w:val="000000"/>
        </w:rPr>
        <w:t xml:space="preserve">the unlawful refusal of </w:t>
      </w:r>
      <w:r w:rsidRPr="005D1E6E">
        <w:rPr>
          <w:rFonts w:ascii="Calibri Light" w:hAnsi="Calibri Light" w:cs="Calibri"/>
          <w:color w:val="000000"/>
        </w:rPr>
        <w:t>D</w:t>
      </w:r>
      <w:r w:rsidR="00836265" w:rsidRPr="005D1E6E">
        <w:rPr>
          <w:rFonts w:ascii="Calibri Light" w:hAnsi="Calibri Light" w:cs="Calibri"/>
          <w:color w:val="000000"/>
        </w:rPr>
        <w:t xml:space="preserve"> to accept </w:t>
      </w:r>
      <w:r w:rsidR="006F3100" w:rsidRPr="005D1E6E">
        <w:rPr>
          <w:rFonts w:ascii="Calibri Light" w:hAnsi="Calibri Light" w:cs="Calibri"/>
          <w:color w:val="FF0000"/>
        </w:rPr>
        <w:t>her</w:t>
      </w:r>
      <w:r w:rsidR="00E613AC" w:rsidRPr="005D1E6E">
        <w:rPr>
          <w:rFonts w:ascii="Calibri Light" w:hAnsi="Calibri Light" w:cs="Calibri"/>
          <w:color w:val="FF0000"/>
        </w:rPr>
        <w:t>/his</w:t>
      </w:r>
      <w:r w:rsidR="00CE25C1" w:rsidRPr="005D1E6E">
        <w:rPr>
          <w:rFonts w:ascii="Calibri Light" w:hAnsi="Calibri Light" w:cs="Calibri"/>
          <w:color w:val="FF0000"/>
        </w:rPr>
        <w:t xml:space="preserve"> </w:t>
      </w:r>
      <w:r w:rsidR="006F3100" w:rsidRPr="005D1E6E">
        <w:rPr>
          <w:rFonts w:ascii="Calibri Light" w:hAnsi="Calibri Light" w:cs="Calibri"/>
          <w:color w:val="000000"/>
        </w:rPr>
        <w:t xml:space="preserve">UC claim </w:t>
      </w:r>
      <w:r w:rsidR="00836265" w:rsidRPr="005D1E6E">
        <w:rPr>
          <w:rFonts w:ascii="Calibri Light" w:hAnsi="Calibri Light" w:cs="Calibri"/>
          <w:color w:val="000000"/>
        </w:rPr>
        <w:t xml:space="preserve">when made </w:t>
      </w:r>
      <w:r w:rsidR="00291413" w:rsidRPr="005D1E6E">
        <w:rPr>
          <w:rFonts w:ascii="Calibri Light" w:hAnsi="Calibri Light" w:cs="Calibri"/>
          <w:color w:val="000000"/>
        </w:rPr>
        <w:t xml:space="preserve">in the month </w:t>
      </w:r>
      <w:r w:rsidR="00836265" w:rsidRPr="005D1E6E">
        <w:rPr>
          <w:rFonts w:ascii="Calibri Light" w:hAnsi="Calibri Light" w:cs="Calibri"/>
          <w:color w:val="000000"/>
        </w:rPr>
        <w:t xml:space="preserve">prior to </w:t>
      </w:r>
      <w:r w:rsidR="00836265" w:rsidRPr="005D1E6E">
        <w:rPr>
          <w:rFonts w:ascii="Calibri Light" w:hAnsi="Calibri Light" w:cs="Calibri"/>
          <w:color w:val="FF0000"/>
        </w:rPr>
        <w:t>his/her</w:t>
      </w:r>
      <w:r w:rsidR="00836265" w:rsidRPr="005D1E6E">
        <w:rPr>
          <w:rFonts w:ascii="Calibri Light" w:hAnsi="Calibri Light" w:cs="Calibri"/>
          <w:color w:val="000000"/>
        </w:rPr>
        <w:t xml:space="preserve"> 18</w:t>
      </w:r>
      <w:r w:rsidR="00836265" w:rsidRPr="005D1E6E">
        <w:rPr>
          <w:rFonts w:ascii="Calibri Light" w:hAnsi="Calibri Light" w:cs="Calibri"/>
          <w:color w:val="000000"/>
          <w:vertAlign w:val="superscript"/>
        </w:rPr>
        <w:t>th</w:t>
      </w:r>
      <w:r w:rsidR="00836265" w:rsidRPr="005D1E6E">
        <w:rPr>
          <w:rFonts w:ascii="Calibri Light" w:hAnsi="Calibri Light" w:cs="Calibri"/>
          <w:color w:val="000000"/>
        </w:rPr>
        <w:t xml:space="preserve"> birthday</w:t>
      </w:r>
      <w:r w:rsidR="00CE25C1" w:rsidRPr="005D1E6E">
        <w:rPr>
          <w:rFonts w:ascii="Calibri Light" w:hAnsi="Calibri Light" w:cs="Calibri"/>
          <w:color w:val="000000"/>
        </w:rPr>
        <w:t xml:space="preserve"> </w:t>
      </w:r>
      <w:r w:rsidR="00945051" w:rsidRPr="005D1E6E">
        <w:rPr>
          <w:rFonts w:ascii="Calibri Light" w:hAnsi="Calibri Light" w:cs="Calibri"/>
          <w:color w:val="000000"/>
        </w:rPr>
        <w:t>contrary to</w:t>
      </w:r>
      <w:r w:rsidR="00CE25C1" w:rsidRPr="005D1E6E">
        <w:rPr>
          <w:rFonts w:ascii="Calibri Light" w:hAnsi="Calibri Light" w:cs="Calibri"/>
          <w:color w:val="000000"/>
        </w:rPr>
        <w:t xml:space="preserve"> </w:t>
      </w:r>
      <w:r w:rsidR="00291413" w:rsidRPr="005D1E6E">
        <w:rPr>
          <w:rFonts w:ascii="Calibri Light" w:hAnsi="Calibri Light"/>
        </w:rPr>
        <w:t>r</w:t>
      </w:r>
      <w:r w:rsidR="00B029A9" w:rsidRPr="005D1E6E">
        <w:rPr>
          <w:rFonts w:ascii="Calibri Light" w:hAnsi="Calibri Light"/>
        </w:rPr>
        <w:t>eg</w:t>
      </w:r>
      <w:r w:rsidR="00291413" w:rsidRPr="005D1E6E">
        <w:rPr>
          <w:rFonts w:ascii="Calibri Light" w:hAnsi="Calibri Light"/>
        </w:rPr>
        <w:t>.</w:t>
      </w:r>
      <w:r w:rsidR="00B029A9" w:rsidRPr="005D1E6E">
        <w:rPr>
          <w:rFonts w:ascii="Calibri Light" w:hAnsi="Calibri Light"/>
        </w:rPr>
        <w:t xml:space="preserve"> 32 of the Universal Credit, Personal Independence Payment, Jobseeker’s Allowance and Employment and Support Allowance (Claims and</w:t>
      </w:r>
      <w:r w:rsidR="00503989" w:rsidRPr="005D1E6E">
        <w:rPr>
          <w:rFonts w:ascii="Calibri Light" w:hAnsi="Calibri Light"/>
        </w:rPr>
        <w:t xml:space="preserve"> Payments) Regulations 2013 (</w:t>
      </w:r>
      <w:r w:rsidRPr="005D1E6E">
        <w:rPr>
          <w:rFonts w:ascii="Calibri Light" w:hAnsi="Calibri Light"/>
        </w:rPr>
        <w:t>“</w:t>
      </w:r>
      <w:r w:rsidR="00503989" w:rsidRPr="005D1E6E">
        <w:rPr>
          <w:rFonts w:ascii="Calibri Light" w:hAnsi="Calibri Light"/>
          <w:b/>
        </w:rPr>
        <w:t>UC etc</w:t>
      </w:r>
      <w:r w:rsidR="00B029A9" w:rsidRPr="005D1E6E">
        <w:rPr>
          <w:rFonts w:ascii="Calibri Light" w:hAnsi="Calibri Light"/>
          <w:b/>
        </w:rPr>
        <w:t xml:space="preserve"> (C &amp; P) Regs</w:t>
      </w:r>
      <w:r w:rsidRPr="005D1E6E">
        <w:rPr>
          <w:rFonts w:ascii="Calibri Light" w:hAnsi="Calibri Light"/>
        </w:rPr>
        <w:t>”</w:t>
      </w:r>
      <w:r w:rsidR="00B029A9" w:rsidRPr="005D1E6E">
        <w:rPr>
          <w:rFonts w:ascii="Calibri Light" w:hAnsi="Calibri Light"/>
        </w:rPr>
        <w:t>).</w:t>
      </w:r>
    </w:p>
    <w:p w14:paraId="1BE45CAB" w14:textId="77777777" w:rsidR="00780947" w:rsidRPr="00291413" w:rsidRDefault="00780947" w:rsidP="00291413">
      <w:pPr>
        <w:autoSpaceDE w:val="0"/>
        <w:autoSpaceDN w:val="0"/>
        <w:adjustRightInd w:val="0"/>
        <w:spacing w:line="360" w:lineRule="auto"/>
        <w:rPr>
          <w:rFonts w:ascii="Calibri Light" w:hAnsi="Calibri Light" w:cs="Calibri"/>
          <w:i/>
          <w:iCs/>
          <w:color w:val="000000"/>
          <w:sz w:val="23"/>
          <w:szCs w:val="23"/>
        </w:rPr>
      </w:pPr>
    </w:p>
    <w:p w14:paraId="22C3DBFF" w14:textId="77777777" w:rsidR="006F3100" w:rsidRPr="00291413" w:rsidRDefault="006F3100" w:rsidP="00291413">
      <w:pPr>
        <w:autoSpaceDE w:val="0"/>
        <w:autoSpaceDN w:val="0"/>
        <w:adjustRightInd w:val="0"/>
        <w:spacing w:line="360" w:lineRule="auto"/>
        <w:rPr>
          <w:rFonts w:ascii="Calibri Light" w:hAnsi="Calibri Light" w:cs="Calibri"/>
          <w:b/>
          <w:i/>
          <w:iCs/>
          <w:color w:val="000000"/>
          <w:sz w:val="23"/>
          <w:szCs w:val="23"/>
        </w:rPr>
      </w:pPr>
      <w:r w:rsidRPr="00291413">
        <w:rPr>
          <w:rFonts w:ascii="Calibri Light" w:hAnsi="Calibri Light" w:cs="Calibri"/>
          <w:b/>
          <w:i/>
          <w:iCs/>
          <w:color w:val="000000"/>
          <w:sz w:val="23"/>
          <w:szCs w:val="23"/>
        </w:rPr>
        <w:t>Background facts</w:t>
      </w:r>
    </w:p>
    <w:p w14:paraId="4EDB913D" w14:textId="77777777" w:rsidR="00780947" w:rsidRPr="00291413" w:rsidRDefault="006F3100" w:rsidP="005D1E6E">
      <w:pPr>
        <w:pStyle w:val="ListParagraph"/>
        <w:numPr>
          <w:ilvl w:val="0"/>
          <w:numId w:val="13"/>
        </w:numPr>
        <w:autoSpaceDE w:val="0"/>
        <w:autoSpaceDN w:val="0"/>
        <w:adjustRightInd w:val="0"/>
        <w:spacing w:after="169" w:line="360" w:lineRule="auto"/>
        <w:rPr>
          <w:rFonts w:ascii="Calibri Light" w:hAnsi="Calibri Light" w:cs="Calibri"/>
          <w:color w:val="000000"/>
          <w:sz w:val="23"/>
          <w:szCs w:val="23"/>
        </w:rPr>
      </w:pPr>
      <w:r w:rsidRPr="00291413">
        <w:rPr>
          <w:rFonts w:ascii="Calibri Light" w:hAnsi="Calibri Light" w:cs="Calibri"/>
          <w:color w:val="000000"/>
          <w:sz w:val="23"/>
          <w:szCs w:val="23"/>
        </w:rPr>
        <w:t>C</w:t>
      </w:r>
      <w:r w:rsidR="00CE25C1">
        <w:rPr>
          <w:rFonts w:ascii="Calibri Light" w:hAnsi="Calibri Light" w:cs="Calibri"/>
          <w:color w:val="000000"/>
          <w:sz w:val="23"/>
          <w:szCs w:val="23"/>
        </w:rPr>
        <w:t xml:space="preserve">’s </w:t>
      </w:r>
      <w:r w:rsidR="00780947" w:rsidRPr="00291413">
        <w:rPr>
          <w:rFonts w:ascii="Calibri Light" w:hAnsi="Calibri Light" w:cs="Calibri"/>
          <w:color w:val="FF0000"/>
          <w:sz w:val="23"/>
          <w:szCs w:val="23"/>
        </w:rPr>
        <w:t>CIRCUMSTANCES, HOUSEHOLD, DISABILITY, OTHER BENEFITS</w:t>
      </w:r>
    </w:p>
    <w:p w14:paraId="585FB590" w14:textId="77777777" w:rsidR="00780947" w:rsidRPr="00291413" w:rsidRDefault="006F3100" w:rsidP="005D1E6E">
      <w:pPr>
        <w:pStyle w:val="ListParagraph"/>
        <w:numPr>
          <w:ilvl w:val="0"/>
          <w:numId w:val="13"/>
        </w:numPr>
        <w:autoSpaceDE w:val="0"/>
        <w:autoSpaceDN w:val="0"/>
        <w:adjustRightInd w:val="0"/>
        <w:spacing w:after="169" w:line="360" w:lineRule="auto"/>
        <w:rPr>
          <w:rFonts w:ascii="Calibri Light" w:hAnsi="Calibri Light" w:cs="Calibri"/>
          <w:color w:val="000000"/>
          <w:sz w:val="23"/>
          <w:szCs w:val="23"/>
        </w:rPr>
      </w:pPr>
      <w:r w:rsidRPr="00291413">
        <w:rPr>
          <w:rFonts w:ascii="Calibri Light" w:hAnsi="Calibri Light" w:cs="Calibri"/>
          <w:color w:val="000000"/>
          <w:sz w:val="23"/>
          <w:szCs w:val="23"/>
        </w:rPr>
        <w:t>C is a vulnerable individual. S</w:t>
      </w:r>
      <w:r w:rsidR="00CE25C1">
        <w:rPr>
          <w:rFonts w:ascii="Calibri Light" w:hAnsi="Calibri Light" w:cs="Calibri"/>
          <w:color w:val="000000"/>
          <w:sz w:val="23"/>
          <w:szCs w:val="23"/>
        </w:rPr>
        <w:t>/</w:t>
      </w:r>
      <w:r w:rsidRPr="00291413">
        <w:rPr>
          <w:rFonts w:ascii="Calibri Light" w:hAnsi="Calibri Light" w:cs="Calibri"/>
          <w:color w:val="000000"/>
          <w:sz w:val="23"/>
          <w:szCs w:val="23"/>
        </w:rPr>
        <w:t>he suffers from</w:t>
      </w:r>
      <w:r w:rsidR="00780947" w:rsidRPr="00291413">
        <w:rPr>
          <w:rFonts w:ascii="Calibri Light" w:hAnsi="Calibri Light" w:cs="Calibri"/>
          <w:color w:val="000000"/>
          <w:sz w:val="23"/>
          <w:szCs w:val="23"/>
        </w:rPr>
        <w:t xml:space="preserve"> …</w:t>
      </w:r>
    </w:p>
    <w:p w14:paraId="6AC53E6F" w14:textId="77777777" w:rsidR="009705D0" w:rsidRPr="00291413" w:rsidRDefault="009705D0" w:rsidP="005D1E6E">
      <w:pPr>
        <w:pStyle w:val="ListParagraph"/>
        <w:numPr>
          <w:ilvl w:val="0"/>
          <w:numId w:val="13"/>
        </w:numPr>
        <w:autoSpaceDE w:val="0"/>
        <w:autoSpaceDN w:val="0"/>
        <w:adjustRightInd w:val="0"/>
        <w:spacing w:after="169" w:line="360" w:lineRule="auto"/>
        <w:rPr>
          <w:rFonts w:ascii="Calibri Light" w:hAnsi="Calibri Light" w:cs="Calibri"/>
          <w:color w:val="000000"/>
          <w:sz w:val="23"/>
          <w:szCs w:val="23"/>
        </w:rPr>
      </w:pPr>
      <w:r w:rsidRPr="00291413">
        <w:rPr>
          <w:rFonts w:ascii="Calibri Light" w:hAnsi="Calibri Light" w:cs="Calibri"/>
          <w:color w:val="000000"/>
          <w:sz w:val="23"/>
          <w:szCs w:val="23"/>
        </w:rPr>
        <w:t xml:space="preserve">On </w:t>
      </w:r>
      <w:r w:rsidRPr="00291413">
        <w:rPr>
          <w:rFonts w:ascii="Calibri Light" w:hAnsi="Calibri Light" w:cs="Calibri"/>
          <w:color w:val="FF0000"/>
          <w:sz w:val="23"/>
          <w:szCs w:val="23"/>
        </w:rPr>
        <w:t>DATE</w:t>
      </w:r>
      <w:r w:rsidRPr="00291413">
        <w:rPr>
          <w:rFonts w:ascii="Calibri Light" w:hAnsi="Calibri Light" w:cs="Calibri"/>
          <w:color w:val="000000"/>
          <w:sz w:val="23"/>
          <w:szCs w:val="23"/>
        </w:rPr>
        <w:t xml:space="preserve"> C made a new claim for </w:t>
      </w:r>
      <w:r w:rsidRPr="00291413">
        <w:rPr>
          <w:rFonts w:ascii="Calibri Light" w:hAnsi="Calibri Light" w:cs="Calibri"/>
          <w:color w:val="FF0000"/>
          <w:sz w:val="23"/>
          <w:szCs w:val="23"/>
        </w:rPr>
        <w:t xml:space="preserve">UC BECAUSE </w:t>
      </w:r>
      <w:r w:rsidRPr="00291413">
        <w:rPr>
          <w:rFonts w:ascii="Calibri Light" w:hAnsi="Calibri Light" w:cs="Calibri"/>
          <w:color w:val="000000"/>
          <w:sz w:val="23"/>
          <w:szCs w:val="23"/>
        </w:rPr>
        <w:t>…</w:t>
      </w:r>
    </w:p>
    <w:p w14:paraId="2BF92275" w14:textId="77777777" w:rsidR="00CE25C1" w:rsidRPr="00CE25C1" w:rsidRDefault="00CE25C1" w:rsidP="00CE25C1">
      <w:pPr>
        <w:pStyle w:val="CommentText"/>
        <w:rPr>
          <w:i/>
          <w:color w:val="FF0000"/>
          <w:sz w:val="24"/>
        </w:rPr>
      </w:pPr>
      <w:r w:rsidRPr="00CE25C1">
        <w:rPr>
          <w:i/>
          <w:color w:val="FF0000"/>
          <w:sz w:val="24"/>
        </w:rPr>
        <w:t>It’s important in this section that the gap between leaving care and claiming UC is explained and/or why it was attempted to make an advance claim, the claim was not accepted</w:t>
      </w:r>
      <w:r>
        <w:rPr>
          <w:i/>
          <w:color w:val="FF0000"/>
          <w:sz w:val="24"/>
        </w:rPr>
        <w:t>, but</w:t>
      </w:r>
      <w:r w:rsidRPr="00CE25C1">
        <w:rPr>
          <w:i/>
          <w:color w:val="FF0000"/>
          <w:sz w:val="24"/>
        </w:rPr>
        <w:t xml:space="preserve"> advance claim preparation </w:t>
      </w:r>
      <w:r>
        <w:rPr>
          <w:i/>
          <w:color w:val="FF0000"/>
          <w:sz w:val="24"/>
        </w:rPr>
        <w:t xml:space="preserve">was </w:t>
      </w:r>
      <w:r w:rsidRPr="00CE25C1">
        <w:rPr>
          <w:i/>
          <w:color w:val="FF0000"/>
          <w:sz w:val="24"/>
        </w:rPr>
        <w:t>carried out</w:t>
      </w:r>
      <w:r>
        <w:rPr>
          <w:i/>
          <w:color w:val="FF0000"/>
          <w:sz w:val="24"/>
        </w:rPr>
        <w:t xml:space="preserve"> (or that it was not)</w:t>
      </w:r>
      <w:r w:rsidRPr="00CE25C1">
        <w:rPr>
          <w:i/>
          <w:color w:val="FF0000"/>
          <w:sz w:val="24"/>
        </w:rPr>
        <w:t xml:space="preserve"> and yet there was then still a gap </w:t>
      </w:r>
      <w:r>
        <w:rPr>
          <w:i/>
          <w:color w:val="FF0000"/>
          <w:sz w:val="24"/>
        </w:rPr>
        <w:t>between leaving care and claiming UC and the reasons for this.</w:t>
      </w:r>
    </w:p>
    <w:p w14:paraId="0FABBF58" w14:textId="77777777" w:rsidR="00CE25C1" w:rsidRDefault="00CE25C1" w:rsidP="00291413">
      <w:pPr>
        <w:pStyle w:val="ListParagraph"/>
        <w:autoSpaceDE w:val="0"/>
        <w:autoSpaceDN w:val="0"/>
        <w:adjustRightInd w:val="0"/>
        <w:spacing w:line="360" w:lineRule="auto"/>
        <w:ind w:left="567" w:hanging="567"/>
        <w:rPr>
          <w:rFonts w:ascii="Calibri Light" w:hAnsi="Calibri Light" w:cs="Calibri"/>
          <w:b/>
          <w:i/>
          <w:iCs/>
          <w:sz w:val="23"/>
          <w:szCs w:val="23"/>
        </w:rPr>
      </w:pPr>
    </w:p>
    <w:p w14:paraId="4AD84878" w14:textId="77777777" w:rsidR="00495F6F" w:rsidRDefault="006D1B6F" w:rsidP="006D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
          <w:bCs/>
        </w:rPr>
      </w:pPr>
      <w:r w:rsidRPr="00967634">
        <w:rPr>
          <w:rFonts w:ascii="Calibri Light" w:hAnsi="Calibri Light" w:cs="Courier New"/>
          <w:b/>
          <w:bCs/>
        </w:rPr>
        <w:t>Defendant’s position</w:t>
      </w:r>
    </w:p>
    <w:p w14:paraId="6660F198" w14:textId="77777777" w:rsidR="006D1B6F" w:rsidRPr="00DB458B" w:rsidRDefault="002D5997" w:rsidP="005D1E6E">
      <w:pPr>
        <w:pStyle w:val="ListParagraph"/>
        <w:numPr>
          <w:ilvl w:val="0"/>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
          <w:bCs/>
        </w:rPr>
      </w:pPr>
      <w:r>
        <w:rPr>
          <w:rFonts w:ascii="Calibri Light" w:hAnsi="Calibri Light" w:cs="Courier New"/>
          <w:bCs/>
        </w:rPr>
        <w:t>D</w:t>
      </w:r>
      <w:r w:rsidR="00495F6F" w:rsidRPr="00DB458B">
        <w:rPr>
          <w:rFonts w:ascii="Calibri Light" w:hAnsi="Calibri Light" w:cs="Courier New"/>
          <w:bCs/>
        </w:rPr>
        <w:t xml:space="preserve">’s </w:t>
      </w:r>
      <w:r w:rsidR="00DB458B">
        <w:rPr>
          <w:rFonts w:ascii="Calibri Light" w:hAnsi="Calibri Light" w:cs="Courier New"/>
          <w:bCs/>
        </w:rPr>
        <w:t xml:space="preserve">previous response to the matters </w:t>
      </w:r>
      <w:r w:rsidR="00495F6F" w:rsidRPr="00DB458B">
        <w:rPr>
          <w:rFonts w:ascii="Calibri Light" w:hAnsi="Calibri Light" w:cs="Courier New"/>
          <w:bCs/>
        </w:rPr>
        <w:t xml:space="preserve">set out </w:t>
      </w:r>
      <w:r w:rsidR="00DB458B">
        <w:rPr>
          <w:rFonts w:ascii="Calibri Light" w:hAnsi="Calibri Light" w:cs="Courier New"/>
          <w:bCs/>
        </w:rPr>
        <w:t>below in relation to a different claimant, a</w:t>
      </w:r>
      <w:r w:rsidR="005E3D2E">
        <w:rPr>
          <w:rFonts w:ascii="Calibri Light" w:hAnsi="Calibri Light" w:cs="Courier New"/>
          <w:bCs/>
        </w:rPr>
        <w:t>re</w:t>
      </w:r>
      <w:r w:rsidR="00DB458B">
        <w:rPr>
          <w:rFonts w:ascii="Calibri Light" w:hAnsi="Calibri Light" w:cs="Courier New"/>
          <w:bCs/>
        </w:rPr>
        <w:t xml:space="preserve"> contained in </w:t>
      </w:r>
      <w:r w:rsidR="00495F6F" w:rsidRPr="00DB458B">
        <w:rPr>
          <w:rFonts w:ascii="Calibri Light" w:hAnsi="Calibri Light" w:cs="Courier New"/>
          <w:bCs/>
        </w:rPr>
        <w:t xml:space="preserve">a letter to </w:t>
      </w:r>
      <w:r w:rsidR="00495F6F" w:rsidRPr="00DB458B">
        <w:rPr>
          <w:rFonts w:ascii="Calibri Light" w:hAnsi="Calibri Light"/>
        </w:rPr>
        <w:t xml:space="preserve">Northumbria Healthcare </w:t>
      </w:r>
      <w:proofErr w:type="spellStart"/>
      <w:r w:rsidR="00495F6F" w:rsidRPr="00DB458B">
        <w:rPr>
          <w:rFonts w:ascii="Calibri Light" w:hAnsi="Calibri Light"/>
        </w:rPr>
        <w:t>NHSFoundation</w:t>
      </w:r>
      <w:proofErr w:type="spellEnd"/>
      <w:r w:rsidR="00495F6F" w:rsidRPr="00DB458B">
        <w:rPr>
          <w:rFonts w:ascii="Calibri Light" w:hAnsi="Calibri Light"/>
        </w:rPr>
        <w:t xml:space="preserve"> Trust date</w:t>
      </w:r>
      <w:r w:rsidR="005E3D2E">
        <w:rPr>
          <w:rFonts w:ascii="Calibri Light" w:hAnsi="Calibri Light"/>
        </w:rPr>
        <w:t>d</w:t>
      </w:r>
      <w:r w:rsidR="00495F6F" w:rsidRPr="00DB458B">
        <w:rPr>
          <w:rFonts w:ascii="Calibri Light" w:hAnsi="Calibri Light"/>
        </w:rPr>
        <w:t xml:space="preserve"> 13</w:t>
      </w:r>
      <w:r w:rsidR="00495F6F" w:rsidRPr="00DB458B">
        <w:rPr>
          <w:rFonts w:ascii="Calibri Light" w:hAnsi="Calibri Light"/>
          <w:vertAlign w:val="superscript"/>
        </w:rPr>
        <w:t>th</w:t>
      </w:r>
      <w:r w:rsidR="00495F6F" w:rsidRPr="00DB458B">
        <w:rPr>
          <w:rFonts w:ascii="Calibri Light" w:hAnsi="Calibri Light"/>
        </w:rPr>
        <w:t xml:space="preserve"> May 2019</w:t>
      </w:r>
      <w:r w:rsidR="00CE25C1">
        <w:rPr>
          <w:rFonts w:ascii="Calibri Light" w:hAnsi="Calibri Light"/>
        </w:rPr>
        <w:t xml:space="preserve"> </w:t>
      </w:r>
      <w:r w:rsidR="00495F6F" w:rsidRPr="00DB458B">
        <w:rPr>
          <w:rFonts w:ascii="Calibri Light" w:hAnsi="Calibri Light" w:cs="Courier New"/>
          <w:bCs/>
        </w:rPr>
        <w:t>(reference</w:t>
      </w:r>
      <w:r>
        <w:rPr>
          <w:rFonts w:ascii="Calibri Light" w:hAnsi="Calibri Light" w:cs="Courier New"/>
          <w:bCs/>
        </w:rPr>
        <w:t xml:space="preserve"> </w:t>
      </w:r>
      <w:r w:rsidR="00495F6F" w:rsidRPr="00DB458B">
        <w:rPr>
          <w:rFonts w:ascii="Calibri Light" w:hAnsi="Calibri Light"/>
        </w:rPr>
        <w:t>20181851).</w:t>
      </w:r>
    </w:p>
    <w:p w14:paraId="3021316E" w14:textId="77777777" w:rsidR="00495F6F" w:rsidRPr="00DB458B" w:rsidRDefault="00495F6F" w:rsidP="005D1E6E">
      <w:pPr>
        <w:pStyle w:val="ListParagraph"/>
        <w:numPr>
          <w:ilvl w:val="0"/>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rPr>
      </w:pPr>
      <w:r w:rsidRPr="00DB458B">
        <w:rPr>
          <w:rFonts w:ascii="Calibri Light" w:hAnsi="Calibri Light" w:cs="Courier New"/>
          <w:bCs/>
        </w:rPr>
        <w:t>Th</w:t>
      </w:r>
      <w:r w:rsidR="00B51B09">
        <w:rPr>
          <w:rFonts w:ascii="Calibri Light" w:hAnsi="Calibri Light" w:cs="Courier New"/>
          <w:bCs/>
        </w:rPr>
        <w:t>at</w:t>
      </w:r>
      <w:r w:rsidRPr="00DB458B">
        <w:rPr>
          <w:rFonts w:ascii="Calibri Light" w:hAnsi="Calibri Light" w:cs="Courier New"/>
          <w:bCs/>
        </w:rPr>
        <w:t xml:space="preserve"> response </w:t>
      </w:r>
      <w:r w:rsidR="00DB458B" w:rsidRPr="00DB458B">
        <w:rPr>
          <w:rFonts w:ascii="Calibri Light" w:hAnsi="Calibri Light" w:cs="Courier New"/>
          <w:bCs/>
        </w:rPr>
        <w:t>confirm</w:t>
      </w:r>
      <w:r w:rsidR="00B51B09">
        <w:rPr>
          <w:rFonts w:ascii="Calibri Light" w:hAnsi="Calibri Light" w:cs="Courier New"/>
          <w:bCs/>
        </w:rPr>
        <w:t>s</w:t>
      </w:r>
      <w:r w:rsidRPr="00DB458B">
        <w:rPr>
          <w:rFonts w:ascii="Calibri Light" w:hAnsi="Calibri Light" w:cs="Courier New"/>
          <w:bCs/>
        </w:rPr>
        <w:t xml:space="preserve"> the relevant legal background </w:t>
      </w:r>
      <w:r w:rsidR="00DB458B" w:rsidRPr="00DB458B">
        <w:rPr>
          <w:rFonts w:ascii="Calibri Light" w:hAnsi="Calibri Light" w:cs="Courier New"/>
          <w:bCs/>
        </w:rPr>
        <w:t xml:space="preserve">is as set out in the Legal Background section below, and goes on to </w:t>
      </w:r>
      <w:r w:rsidR="00B51B09">
        <w:rPr>
          <w:rFonts w:ascii="Calibri Light" w:hAnsi="Calibri Light" w:cs="Courier New"/>
          <w:bCs/>
        </w:rPr>
        <w:t>state</w:t>
      </w:r>
      <w:r w:rsidR="00DB458B" w:rsidRPr="00DB458B">
        <w:rPr>
          <w:rFonts w:ascii="Calibri Light" w:hAnsi="Calibri Light" w:cs="Courier New"/>
          <w:bCs/>
        </w:rPr>
        <w:t>:</w:t>
      </w:r>
    </w:p>
    <w:p w14:paraId="0472214E" w14:textId="77777777" w:rsidR="00DB458B" w:rsidRPr="00DB458B" w:rsidRDefault="00DB458B" w:rsidP="00DB458B">
      <w:pPr>
        <w:pStyle w:val="FirstParagraph"/>
        <w:ind w:left="1134"/>
        <w:rPr>
          <w:rFonts w:ascii="Calibri Light" w:hAnsi="Calibri Light"/>
          <w:i/>
        </w:rPr>
      </w:pPr>
      <w:r w:rsidRPr="00DB458B">
        <w:rPr>
          <w:rFonts w:ascii="Calibri Light" w:hAnsi="Calibri Light"/>
          <w:i/>
        </w:rPr>
        <w:t xml:space="preserve">The SSWP is currently unable to accept advance claims within the automated Universal Credit system and so does not accept these. However, advance claim preparation, which permits the completion of various administrative steps in advance of the date of claim, </w:t>
      </w:r>
      <w:proofErr w:type="gramStart"/>
      <w:r w:rsidRPr="00DB458B">
        <w:rPr>
          <w:rFonts w:ascii="Calibri Light" w:hAnsi="Calibri Light"/>
          <w:i/>
        </w:rPr>
        <w:t>is</w:t>
      </w:r>
      <w:proofErr w:type="gramEnd"/>
      <w:r w:rsidRPr="00DB458B">
        <w:rPr>
          <w:rFonts w:ascii="Calibri Light" w:hAnsi="Calibri Light"/>
          <w:i/>
        </w:rPr>
        <w:t xml:space="preserve"> available for certain classes of case where the SSWP aims to facilitate prompt claims on the first day of potential entitlement.</w:t>
      </w:r>
    </w:p>
    <w:p w14:paraId="297466BC" w14:textId="77777777" w:rsidR="00DB458B" w:rsidRPr="00DB458B" w:rsidRDefault="00DB458B" w:rsidP="00DB458B">
      <w:pPr>
        <w:pStyle w:val="BodyText"/>
        <w:rPr>
          <w:rFonts w:ascii="Calibri Light" w:hAnsi="Calibri Light"/>
        </w:rPr>
      </w:pPr>
      <w:r w:rsidRPr="00DB458B">
        <w:rPr>
          <w:rFonts w:ascii="Calibri Light" w:hAnsi="Calibri Light"/>
        </w:rPr>
        <w:lastRenderedPageBreak/>
        <w:t>And</w:t>
      </w:r>
    </w:p>
    <w:p w14:paraId="7195F304" w14:textId="77777777" w:rsidR="00DB458B" w:rsidRPr="00DB458B" w:rsidRDefault="00DB458B" w:rsidP="00DB458B">
      <w:pPr>
        <w:pStyle w:val="BodyText"/>
        <w:ind w:left="1134"/>
        <w:rPr>
          <w:rFonts w:ascii="Calibri Light" w:hAnsi="Calibri Light"/>
          <w:i/>
        </w:rPr>
      </w:pPr>
      <w:r w:rsidRPr="00DB458B">
        <w:rPr>
          <w:rFonts w:ascii="Calibri Light" w:hAnsi="Calibri Light"/>
          <w:i/>
        </w:rPr>
        <w:t xml:space="preserve">Regulation 32 provides </w:t>
      </w:r>
      <w:proofErr w:type="gramStart"/>
      <w:r w:rsidRPr="00DB458B">
        <w:rPr>
          <w:rFonts w:ascii="Calibri Light" w:hAnsi="Calibri Light"/>
          <w:i/>
        </w:rPr>
        <w:t>a power</w:t>
      </w:r>
      <w:proofErr w:type="gramEnd"/>
      <w:r w:rsidRPr="00DB458B">
        <w:rPr>
          <w:rFonts w:ascii="Calibri Light" w:hAnsi="Calibri Light"/>
          <w:i/>
        </w:rPr>
        <w:t xml:space="preserve"> to accept advance claims. There is no obligation upon the SSWP to do so. Any allegation that the current arrangements for care leavers are ultra vires is not therefore accepted. The remaining ground of challenge therefore appears to be that the guidance is irrational.</w:t>
      </w:r>
    </w:p>
    <w:p w14:paraId="2098CD8D" w14:textId="77777777" w:rsidR="00DB458B" w:rsidRDefault="00DB458B" w:rsidP="005D1E6E">
      <w:pPr>
        <w:pStyle w:val="BodyText"/>
        <w:numPr>
          <w:ilvl w:val="0"/>
          <w:numId w:val="13"/>
        </w:numPr>
        <w:jc w:val="both"/>
        <w:rPr>
          <w:rFonts w:ascii="Calibri Light" w:hAnsi="Calibri Light"/>
        </w:rPr>
      </w:pPr>
      <w:r w:rsidRPr="00DB458B">
        <w:rPr>
          <w:rFonts w:ascii="Calibri Light" w:hAnsi="Calibri Light"/>
        </w:rPr>
        <w:t xml:space="preserve">We do not accept </w:t>
      </w:r>
      <w:r w:rsidR="002D5997">
        <w:rPr>
          <w:rFonts w:ascii="Calibri Light" w:hAnsi="Calibri Light"/>
        </w:rPr>
        <w:t>D’s position. The legislative “</w:t>
      </w:r>
      <w:r w:rsidR="002D5997" w:rsidRPr="002D5997">
        <w:rPr>
          <w:rFonts w:ascii="Calibri Light" w:hAnsi="Calibri Light"/>
          <w:i/>
        </w:rPr>
        <w:t>power</w:t>
      </w:r>
      <w:r w:rsidR="002D5997">
        <w:rPr>
          <w:rFonts w:ascii="Calibri Light" w:hAnsi="Calibri Light"/>
        </w:rPr>
        <w:t>”</w:t>
      </w:r>
      <w:r w:rsidRPr="00DB458B">
        <w:rPr>
          <w:rFonts w:ascii="Calibri Light" w:hAnsi="Calibri Light"/>
        </w:rPr>
        <w:t xml:space="preserve"> is not disputed by </w:t>
      </w:r>
      <w:r w:rsidR="002D5997">
        <w:rPr>
          <w:rFonts w:ascii="Calibri Light" w:hAnsi="Calibri Light"/>
        </w:rPr>
        <w:t>D</w:t>
      </w:r>
      <w:r w:rsidRPr="00DB458B">
        <w:rPr>
          <w:rFonts w:ascii="Calibri Light" w:hAnsi="Calibri Light"/>
        </w:rPr>
        <w:t>. Failure to provide a system able to “</w:t>
      </w:r>
      <w:r w:rsidRPr="002D5997">
        <w:rPr>
          <w:rFonts w:ascii="Calibri Light" w:hAnsi="Calibri Light"/>
          <w:i/>
        </w:rPr>
        <w:t>accept advance claims</w:t>
      </w:r>
      <w:r w:rsidRPr="00DB458B">
        <w:rPr>
          <w:rFonts w:ascii="Calibri Light" w:hAnsi="Calibri Light"/>
        </w:rPr>
        <w:t xml:space="preserve">” in </w:t>
      </w:r>
      <w:r w:rsidRPr="00CE25C1">
        <w:rPr>
          <w:rFonts w:ascii="Calibri Light" w:hAnsi="Calibri Light"/>
          <w:u w:val="single"/>
        </w:rPr>
        <w:t>any</w:t>
      </w:r>
      <w:r w:rsidRPr="00DB458B">
        <w:rPr>
          <w:rFonts w:ascii="Calibri Light" w:hAnsi="Calibri Light"/>
        </w:rPr>
        <w:t xml:space="preserve"> case </w:t>
      </w:r>
      <w:r w:rsidR="00D434AB">
        <w:rPr>
          <w:rFonts w:ascii="Calibri Light" w:hAnsi="Calibri Light"/>
        </w:rPr>
        <w:t>prevents that power being exercised</w:t>
      </w:r>
      <w:r w:rsidR="00B51B09">
        <w:rPr>
          <w:rFonts w:ascii="Calibri Light" w:hAnsi="Calibri Light"/>
        </w:rPr>
        <w:t xml:space="preserve"> at all</w:t>
      </w:r>
      <w:r w:rsidR="00D434AB">
        <w:rPr>
          <w:rFonts w:ascii="Calibri Light" w:hAnsi="Calibri Light"/>
        </w:rPr>
        <w:t xml:space="preserve">, contrary to the clear legislative intent in </w:t>
      </w:r>
      <w:r w:rsidR="002C4E18">
        <w:rPr>
          <w:rFonts w:ascii="Calibri Light" w:hAnsi="Calibri Light"/>
        </w:rPr>
        <w:t>enacting such a power</w:t>
      </w:r>
      <w:r w:rsidR="00D434AB">
        <w:rPr>
          <w:rFonts w:ascii="Calibri Light" w:hAnsi="Calibri Light"/>
        </w:rPr>
        <w:t xml:space="preserve">, and </w:t>
      </w:r>
      <w:r w:rsidRPr="00DB458B">
        <w:rPr>
          <w:rFonts w:ascii="Calibri Light" w:hAnsi="Calibri Light"/>
        </w:rPr>
        <w:t>necessarily fetters the discretion made available to</w:t>
      </w:r>
      <w:r>
        <w:rPr>
          <w:rFonts w:ascii="Calibri Light" w:hAnsi="Calibri Light"/>
        </w:rPr>
        <w:t xml:space="preserve"> </w:t>
      </w:r>
      <w:r w:rsidR="002D5997">
        <w:rPr>
          <w:rFonts w:ascii="Calibri Light" w:hAnsi="Calibri Light"/>
        </w:rPr>
        <w:t>D</w:t>
      </w:r>
      <w:r>
        <w:rPr>
          <w:rFonts w:ascii="Calibri Light" w:hAnsi="Calibri Light"/>
        </w:rPr>
        <w:t xml:space="preserve"> by </w:t>
      </w:r>
      <w:r w:rsidR="00D434AB">
        <w:rPr>
          <w:rFonts w:ascii="Calibri Light" w:hAnsi="Calibri Light"/>
        </w:rPr>
        <w:t>r</w:t>
      </w:r>
      <w:r>
        <w:rPr>
          <w:rFonts w:ascii="Calibri Light" w:hAnsi="Calibri Light"/>
        </w:rPr>
        <w:t xml:space="preserve">eg 32 and is </w:t>
      </w:r>
      <w:r w:rsidR="00D434AB">
        <w:rPr>
          <w:rFonts w:ascii="Calibri Light" w:hAnsi="Calibri Light"/>
        </w:rPr>
        <w:t xml:space="preserve">consequently </w:t>
      </w:r>
      <w:r>
        <w:rPr>
          <w:rFonts w:ascii="Calibri Light" w:hAnsi="Calibri Light"/>
        </w:rPr>
        <w:t>unlawful.</w:t>
      </w:r>
    </w:p>
    <w:p w14:paraId="21125FAF" w14:textId="77777777" w:rsidR="00DB458B" w:rsidRDefault="00DB458B" w:rsidP="005D1E6E">
      <w:pPr>
        <w:pStyle w:val="BodyText"/>
        <w:numPr>
          <w:ilvl w:val="0"/>
          <w:numId w:val="13"/>
        </w:numPr>
        <w:rPr>
          <w:rFonts w:ascii="Calibri Light" w:hAnsi="Calibri Light"/>
        </w:rPr>
      </w:pPr>
      <w:r>
        <w:rPr>
          <w:rFonts w:ascii="Calibri Light" w:hAnsi="Calibri Light"/>
        </w:rPr>
        <w:t xml:space="preserve">Further </w:t>
      </w:r>
      <w:r w:rsidR="00B51B09">
        <w:rPr>
          <w:rFonts w:ascii="Calibri Light" w:hAnsi="Calibri Light"/>
        </w:rPr>
        <w:t xml:space="preserve">providing for </w:t>
      </w:r>
      <w:r>
        <w:rPr>
          <w:rFonts w:ascii="Calibri Light" w:hAnsi="Calibri Light"/>
        </w:rPr>
        <w:t>“</w:t>
      </w:r>
      <w:r w:rsidR="00B51B09">
        <w:rPr>
          <w:rFonts w:ascii="Calibri Light" w:hAnsi="Calibri Light"/>
          <w:i/>
        </w:rPr>
        <w:t xml:space="preserve">advance claim preparation which permits the completion of various </w:t>
      </w:r>
      <w:r w:rsidRPr="00DB458B">
        <w:rPr>
          <w:rFonts w:ascii="Calibri Light" w:hAnsi="Calibri Light"/>
          <w:i/>
        </w:rPr>
        <w:t>administrative steps in advance of the date of claim</w:t>
      </w:r>
      <w:r>
        <w:rPr>
          <w:rFonts w:ascii="Calibri Light" w:hAnsi="Calibri Light"/>
          <w:i/>
        </w:rPr>
        <w:t xml:space="preserve">” </w:t>
      </w:r>
      <w:r>
        <w:rPr>
          <w:rFonts w:ascii="Calibri Light" w:hAnsi="Calibri Light"/>
        </w:rPr>
        <w:t xml:space="preserve">is not the same as </w:t>
      </w:r>
      <w:r w:rsidR="00B51B09">
        <w:rPr>
          <w:rFonts w:ascii="Calibri Light" w:hAnsi="Calibri Light"/>
        </w:rPr>
        <w:t xml:space="preserve">providing for the making of </w:t>
      </w:r>
      <w:r w:rsidR="00DA5FB5">
        <w:rPr>
          <w:rFonts w:ascii="Calibri Light" w:hAnsi="Calibri Light"/>
        </w:rPr>
        <w:t>an “advance claim” and the arguments below still stand.</w:t>
      </w:r>
    </w:p>
    <w:p w14:paraId="58ED7EA9" w14:textId="77777777" w:rsidR="00CE25C1" w:rsidRDefault="00CE25C1" w:rsidP="00CE25C1">
      <w:pPr>
        <w:pStyle w:val="BodyText"/>
        <w:rPr>
          <w:i/>
        </w:rPr>
      </w:pPr>
    </w:p>
    <w:p w14:paraId="2A20FB2D" w14:textId="77777777" w:rsidR="00CE25C1" w:rsidRPr="00CE25C1" w:rsidRDefault="00CE25C1" w:rsidP="00CE25C1">
      <w:pPr>
        <w:pStyle w:val="BodyText"/>
        <w:rPr>
          <w:rFonts w:ascii="Times New Roman" w:hAnsi="Times New Roman" w:cs="Times New Roman"/>
          <w:i/>
          <w:color w:val="FF0000"/>
        </w:rPr>
      </w:pPr>
      <w:r w:rsidRPr="00CE25C1">
        <w:rPr>
          <w:rFonts w:ascii="Times New Roman" w:hAnsi="Times New Roman" w:cs="Times New Roman"/>
          <w:i/>
          <w:color w:val="FF0000"/>
        </w:rPr>
        <w:t xml:space="preserve">Para’s 8 and 9 are only to be included where it is apparent that advance claim preparation hasn’t been put in place sufficiently early, otherwise it is not relevant to the </w:t>
      </w:r>
      <w:proofErr w:type="gramStart"/>
      <w:r w:rsidRPr="00CE25C1">
        <w:rPr>
          <w:rFonts w:ascii="Times New Roman" w:hAnsi="Times New Roman" w:cs="Times New Roman"/>
          <w:i/>
          <w:color w:val="FF0000"/>
        </w:rPr>
        <w:t>particular claim</w:t>
      </w:r>
      <w:proofErr w:type="gramEnd"/>
      <w:r w:rsidRPr="00CE25C1">
        <w:rPr>
          <w:rFonts w:ascii="Times New Roman" w:hAnsi="Times New Roman" w:cs="Times New Roman"/>
          <w:i/>
          <w:color w:val="FF0000"/>
        </w:rPr>
        <w:t xml:space="preserve"> and the DWP will not provide details of the safeguards unless they are directly relevant:</w:t>
      </w:r>
    </w:p>
    <w:p w14:paraId="4E50C8C2" w14:textId="77777777" w:rsidR="00DA5FB5" w:rsidRPr="00CE25C1" w:rsidRDefault="002D5997" w:rsidP="005D1E6E">
      <w:pPr>
        <w:pStyle w:val="BodyText"/>
        <w:numPr>
          <w:ilvl w:val="0"/>
          <w:numId w:val="13"/>
        </w:numPr>
        <w:rPr>
          <w:rFonts w:ascii="Calibri Light" w:hAnsi="Calibri Light"/>
          <w:color w:val="FF0000"/>
        </w:rPr>
      </w:pPr>
      <w:r>
        <w:rPr>
          <w:rFonts w:ascii="Calibri Light" w:hAnsi="Calibri Light"/>
          <w:color w:val="FF0000"/>
        </w:rPr>
        <w:t>D</w:t>
      </w:r>
      <w:r w:rsidR="00DA5FB5" w:rsidRPr="00CE25C1">
        <w:rPr>
          <w:rFonts w:ascii="Calibri Light" w:hAnsi="Calibri Light"/>
          <w:color w:val="FF0000"/>
        </w:rPr>
        <w:t xml:space="preserve"> also states:</w:t>
      </w:r>
    </w:p>
    <w:p w14:paraId="0C32AB66" w14:textId="77777777" w:rsidR="00DB458B" w:rsidRPr="00CE25C1" w:rsidRDefault="00DB458B" w:rsidP="00DA5FB5">
      <w:pPr>
        <w:pStyle w:val="BodyText"/>
        <w:ind w:left="1134"/>
        <w:rPr>
          <w:i/>
          <w:color w:val="FF0000"/>
        </w:rPr>
      </w:pPr>
      <w:proofErr w:type="gramStart"/>
      <w:r w:rsidRPr="00CE25C1">
        <w:rPr>
          <w:i/>
          <w:color w:val="FF0000"/>
        </w:rPr>
        <w:t>Having investigated the circumstances of this case, it</w:t>
      </w:r>
      <w:proofErr w:type="gramEnd"/>
      <w:r w:rsidRPr="00CE25C1">
        <w:rPr>
          <w:i/>
          <w:color w:val="FF0000"/>
        </w:rPr>
        <w:t xml:space="preserve"> appears that the proposed claimant was not identified as a care leaver intending to claim Universal Credit at a sufficiently early stage to be offered the advance claim preparation that should have been available and could have avoided the delay in his reclaim. </w:t>
      </w:r>
      <w:r w:rsidRPr="00CE25C1">
        <w:rPr>
          <w:b/>
          <w:i/>
          <w:color w:val="FF0000"/>
        </w:rPr>
        <w:t>We are currently investigating any additional safeguards that could be built into the Department’s processes to prevent this recurring</w:t>
      </w:r>
      <w:r w:rsidRPr="00CE25C1">
        <w:rPr>
          <w:i/>
          <w:color w:val="FF0000"/>
        </w:rPr>
        <w:t>.</w:t>
      </w:r>
    </w:p>
    <w:p w14:paraId="0EE61145" w14:textId="77777777" w:rsidR="00DB458B" w:rsidRPr="00CE25C1" w:rsidRDefault="00DA5FB5" w:rsidP="005D1E6E">
      <w:pPr>
        <w:pStyle w:val="ListParagraph"/>
        <w:numPr>
          <w:ilvl w:val="0"/>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color w:val="FF0000"/>
        </w:rPr>
      </w:pPr>
      <w:r w:rsidRPr="00CE25C1">
        <w:rPr>
          <w:rFonts w:ascii="Calibri Light" w:hAnsi="Calibri Light" w:cs="Courier New"/>
          <w:bCs/>
          <w:color w:val="FF0000"/>
        </w:rPr>
        <w:t xml:space="preserve"> Please confirm what safeguards are being investigated</w:t>
      </w:r>
      <w:r w:rsidR="00B51B09" w:rsidRPr="00CE25C1">
        <w:rPr>
          <w:rFonts w:ascii="Calibri Light" w:hAnsi="Calibri Light" w:cs="Courier New"/>
          <w:bCs/>
          <w:color w:val="FF0000"/>
        </w:rPr>
        <w:t xml:space="preserve"> as it is apparent from my client’s situation that the problems are recurring</w:t>
      </w:r>
      <w:r w:rsidRPr="00CE25C1">
        <w:rPr>
          <w:rFonts w:ascii="Calibri Light" w:hAnsi="Calibri Light" w:cs="Courier New"/>
          <w:bCs/>
          <w:color w:val="FF0000"/>
        </w:rPr>
        <w:t>.</w:t>
      </w:r>
    </w:p>
    <w:p w14:paraId="2B3133CC" w14:textId="77777777" w:rsidR="00DA5FB5" w:rsidRDefault="00DA5FB5" w:rsidP="00291413">
      <w:pPr>
        <w:pStyle w:val="ListParagraph"/>
        <w:autoSpaceDE w:val="0"/>
        <w:autoSpaceDN w:val="0"/>
        <w:adjustRightInd w:val="0"/>
        <w:spacing w:line="360" w:lineRule="auto"/>
        <w:ind w:left="567" w:hanging="567"/>
        <w:rPr>
          <w:rFonts w:ascii="Calibri Light" w:hAnsi="Calibri Light" w:cs="Calibri"/>
          <w:b/>
          <w:i/>
          <w:iCs/>
        </w:rPr>
      </w:pPr>
    </w:p>
    <w:p w14:paraId="382E49A7" w14:textId="77777777" w:rsidR="002B3CC7" w:rsidRPr="00C031BE" w:rsidRDefault="002B3CC7" w:rsidP="002B3CC7">
      <w:pPr>
        <w:spacing w:before="120" w:after="120" w:line="360" w:lineRule="auto"/>
        <w:rPr>
          <w:rFonts w:ascii="Calibri Light" w:hAnsi="Calibri Light" w:cs="Calibri Light"/>
          <w:b/>
          <w:bCs/>
          <w:lang w:val="en-US"/>
        </w:rPr>
      </w:pPr>
      <w:r w:rsidRPr="00C031BE">
        <w:rPr>
          <w:rFonts w:ascii="Calibri Light" w:hAnsi="Calibri Light" w:cs="Calibri Light"/>
          <w:b/>
          <w:bCs/>
          <w:lang w:val="en-US"/>
        </w:rPr>
        <w:t xml:space="preserve">Note on D’s duty of </w:t>
      </w:r>
      <w:proofErr w:type="spellStart"/>
      <w:proofErr w:type="gramStart"/>
      <w:r w:rsidRPr="00C031BE">
        <w:rPr>
          <w:rFonts w:ascii="Calibri Light" w:hAnsi="Calibri Light" w:cs="Calibri Light"/>
          <w:b/>
          <w:bCs/>
          <w:lang w:val="en-US"/>
        </w:rPr>
        <w:t>candour</w:t>
      </w:r>
      <w:proofErr w:type="spellEnd"/>
      <w:proofErr w:type="gramEnd"/>
    </w:p>
    <w:p w14:paraId="62CC6881" w14:textId="77777777" w:rsidR="002B3CC7" w:rsidRPr="002B3CC7" w:rsidRDefault="002B3CC7" w:rsidP="002B3CC7">
      <w:pPr>
        <w:pStyle w:val="ListParagraph"/>
        <w:numPr>
          <w:ilvl w:val="0"/>
          <w:numId w:val="13"/>
        </w:numPr>
        <w:spacing w:before="120" w:after="120" w:line="360" w:lineRule="auto"/>
        <w:contextualSpacing w:val="0"/>
        <w:jc w:val="both"/>
        <w:rPr>
          <w:rFonts w:ascii="Calibri Light" w:hAnsi="Calibri Light" w:cs="Calibri Light"/>
          <w:lang w:val="en-US"/>
        </w:rPr>
      </w:pPr>
      <w:r w:rsidRPr="002B3CC7">
        <w:rPr>
          <w:rFonts w:ascii="Calibri Light" w:hAnsi="Calibri Light" w:cs="Calibri Light"/>
          <w:lang w:val="en-US"/>
        </w:rPr>
        <w:t xml:space="preserve">As D will be aware, the duty of </w:t>
      </w:r>
      <w:proofErr w:type="spellStart"/>
      <w:r w:rsidRPr="002B3CC7">
        <w:rPr>
          <w:rFonts w:ascii="Calibri Light" w:hAnsi="Calibri Light" w:cs="Calibri Light"/>
          <w:lang w:val="en-US"/>
        </w:rPr>
        <w:t>candour</w:t>
      </w:r>
      <w:proofErr w:type="spellEnd"/>
      <w:r w:rsidRPr="002B3CC7">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2B3CC7">
        <w:rPr>
          <w:rFonts w:ascii="Calibri Light" w:hAnsi="Calibri Light" w:cs="Calibri Light"/>
          <w:i/>
          <w:iCs/>
          <w:lang w:val="en-US"/>
        </w:rPr>
        <w:t xml:space="preserve">R (HM, </w:t>
      </w:r>
      <w:proofErr w:type="gramStart"/>
      <w:r w:rsidRPr="002B3CC7">
        <w:rPr>
          <w:rFonts w:ascii="Calibri Light" w:hAnsi="Calibri Light" w:cs="Calibri Light"/>
          <w:i/>
          <w:iCs/>
          <w:lang w:val="en-US"/>
        </w:rPr>
        <w:t>KH</w:t>
      </w:r>
      <w:proofErr w:type="gramEnd"/>
      <w:r w:rsidRPr="002B3CC7">
        <w:rPr>
          <w:rFonts w:ascii="Calibri Light" w:hAnsi="Calibri Light" w:cs="Calibri Light"/>
          <w:i/>
          <w:iCs/>
          <w:lang w:val="en-US"/>
        </w:rPr>
        <w:t xml:space="preserve"> and MA) v Secretary of State for the Home Department </w:t>
      </w:r>
      <w:r w:rsidRPr="002B3CC7">
        <w:rPr>
          <w:rFonts w:ascii="Calibri Light" w:hAnsi="Calibri Light" w:cs="Calibri Light"/>
          <w:lang w:val="en-US"/>
        </w:rPr>
        <w:t xml:space="preserve">3 [2022] </w:t>
      </w:r>
      <w:proofErr w:type="spellStart"/>
      <w:r w:rsidRPr="002B3CC7">
        <w:rPr>
          <w:rFonts w:ascii="Calibri Light" w:hAnsi="Calibri Light" w:cs="Calibri Light"/>
          <w:lang w:val="en-US"/>
        </w:rPr>
        <w:t>EWHC</w:t>
      </w:r>
      <w:proofErr w:type="spellEnd"/>
      <w:r w:rsidRPr="002B3CC7">
        <w:rPr>
          <w:rFonts w:ascii="Calibri Light" w:hAnsi="Calibri Light" w:cs="Calibri Light"/>
          <w:lang w:val="en-US"/>
        </w:rPr>
        <w:t xml:space="preserve"> 2729 (Admin). </w:t>
      </w:r>
    </w:p>
    <w:p w14:paraId="56D1F8B9" w14:textId="2DFDA695" w:rsidR="002B3CC7" w:rsidRPr="002B3CC7" w:rsidRDefault="002B3CC7" w:rsidP="002B3CC7">
      <w:pPr>
        <w:pStyle w:val="ListParagraph"/>
        <w:numPr>
          <w:ilvl w:val="0"/>
          <w:numId w:val="13"/>
        </w:numPr>
        <w:spacing w:before="120" w:after="120" w:line="360" w:lineRule="auto"/>
        <w:contextualSpacing w:val="0"/>
        <w:jc w:val="both"/>
        <w:rPr>
          <w:rFonts w:ascii="Calibri Light" w:hAnsi="Calibri Light" w:cs="Calibri Light"/>
          <w:lang w:val="en-US"/>
        </w:rPr>
      </w:pPr>
      <w:r w:rsidRPr="002B3CC7">
        <w:rPr>
          <w:rFonts w:ascii="Calibri Light" w:hAnsi="Calibri Light" w:cs="Calibri Light"/>
          <w:lang w:val="en-US"/>
        </w:rPr>
        <w:lastRenderedPageBreak/>
        <w:t xml:space="preserve">If any guidance, </w:t>
      </w:r>
      <w:proofErr w:type="gramStart"/>
      <w:r w:rsidRPr="002B3CC7">
        <w:rPr>
          <w:rFonts w:ascii="Calibri Light" w:hAnsi="Calibri Light" w:cs="Calibri Light"/>
          <w:lang w:val="en-US"/>
        </w:rPr>
        <w:t>policy</w:t>
      </w:r>
      <w:proofErr w:type="gramEnd"/>
      <w:r w:rsidRPr="002B3CC7">
        <w:rPr>
          <w:rFonts w:ascii="Calibri Light" w:hAnsi="Calibri Light" w:cs="Calibri Light"/>
          <w:lang w:val="en-US"/>
        </w:rPr>
        <w:t xml:space="preserve"> or guidelines exists concerning any of the matters raised in the Background section above,</w:t>
      </w:r>
      <w:r>
        <w:rPr>
          <w:rFonts w:ascii="Calibri Light" w:hAnsi="Calibri Light" w:cs="Calibri Light"/>
          <w:lang w:val="en-US"/>
        </w:rPr>
        <w:t xml:space="preserve"> or </w:t>
      </w:r>
      <w:proofErr w:type="spellStart"/>
      <w:r w:rsidR="00C031BE">
        <w:rPr>
          <w:rFonts w:ascii="Calibri Light" w:hAnsi="Calibri Light" w:cs="Calibri Light"/>
          <w:lang w:val="en-US"/>
        </w:rPr>
        <w:t>SSWP’s</w:t>
      </w:r>
      <w:proofErr w:type="spellEnd"/>
      <w:r w:rsidR="00C031BE">
        <w:rPr>
          <w:rFonts w:ascii="Calibri Light" w:hAnsi="Calibri Light" w:cs="Calibri Light"/>
          <w:lang w:val="en-US"/>
        </w:rPr>
        <w:t xml:space="preserve"> position is no longer as described above,</w:t>
      </w:r>
      <w:r w:rsidRPr="002B3CC7">
        <w:rPr>
          <w:rFonts w:ascii="Calibri Light" w:hAnsi="Calibri Light" w:cs="Calibri Light"/>
          <w:lang w:val="en-US"/>
        </w:rPr>
        <w:t xml:space="preserve"> we consider that compliance with the pre-action protocol and the duty of </w:t>
      </w:r>
      <w:proofErr w:type="spellStart"/>
      <w:r w:rsidRPr="002B3CC7">
        <w:rPr>
          <w:rFonts w:ascii="Calibri Light" w:hAnsi="Calibri Light" w:cs="Calibri Light"/>
          <w:lang w:val="en-US"/>
        </w:rPr>
        <w:t>candour</w:t>
      </w:r>
      <w:proofErr w:type="spellEnd"/>
      <w:r w:rsidRPr="002B3CC7">
        <w:rPr>
          <w:rFonts w:ascii="Calibri Light" w:hAnsi="Calibri Light" w:cs="Calibri Light"/>
          <w:lang w:val="en-US"/>
        </w:rPr>
        <w:t xml:space="preserve"> requires that it be </w:t>
      </w:r>
      <w:proofErr w:type="spellStart"/>
      <w:r w:rsidRPr="002B3CC7">
        <w:rPr>
          <w:rFonts w:ascii="Calibri Light" w:hAnsi="Calibri Light" w:cs="Calibri Light"/>
          <w:lang w:val="en-US"/>
        </w:rPr>
        <w:t>i</w:t>
      </w:r>
      <w:proofErr w:type="spellEnd"/>
      <w:r w:rsidRPr="002B3CC7">
        <w:rPr>
          <w:rFonts w:ascii="Calibri Light" w:hAnsi="Calibri Light" w:cs="Calibri Light"/>
          <w:lang w:val="en-US"/>
        </w:rPr>
        <w:t xml:space="preserve">) disclosed and ii) provided in full for inspection, as part of the response to this letter.  </w:t>
      </w:r>
    </w:p>
    <w:p w14:paraId="6BBFCD27" w14:textId="77777777" w:rsidR="002B3CC7" w:rsidRPr="002B3CC7" w:rsidRDefault="002B3CC7" w:rsidP="00291413">
      <w:pPr>
        <w:pStyle w:val="ListParagraph"/>
        <w:autoSpaceDE w:val="0"/>
        <w:autoSpaceDN w:val="0"/>
        <w:adjustRightInd w:val="0"/>
        <w:spacing w:line="360" w:lineRule="auto"/>
        <w:ind w:left="567" w:hanging="567"/>
        <w:rPr>
          <w:rFonts w:ascii="Calibri Light" w:hAnsi="Calibri Light" w:cs="Calibri"/>
          <w:b/>
          <w:i/>
          <w:iCs/>
        </w:rPr>
      </w:pPr>
    </w:p>
    <w:p w14:paraId="199CE7A3" w14:textId="77777777" w:rsidR="006F3100" w:rsidRPr="002B3CC7" w:rsidRDefault="00F41FD4" w:rsidP="00291413">
      <w:pPr>
        <w:pStyle w:val="ListParagraph"/>
        <w:autoSpaceDE w:val="0"/>
        <w:autoSpaceDN w:val="0"/>
        <w:adjustRightInd w:val="0"/>
        <w:spacing w:line="360" w:lineRule="auto"/>
        <w:ind w:left="567" w:hanging="567"/>
        <w:rPr>
          <w:rFonts w:ascii="Calibri Light" w:hAnsi="Calibri Light" w:cs="Calibri"/>
          <w:b/>
          <w:i/>
          <w:iCs/>
        </w:rPr>
      </w:pPr>
      <w:r w:rsidRPr="002B3CC7">
        <w:rPr>
          <w:rFonts w:ascii="Calibri Light" w:hAnsi="Calibri Light" w:cs="Calibri"/>
          <w:b/>
          <w:i/>
          <w:iCs/>
        </w:rPr>
        <w:t>L</w:t>
      </w:r>
      <w:r w:rsidR="006F3100" w:rsidRPr="002B3CC7">
        <w:rPr>
          <w:rFonts w:ascii="Calibri Light" w:hAnsi="Calibri Light" w:cs="Calibri"/>
          <w:b/>
          <w:i/>
          <w:iCs/>
        </w:rPr>
        <w:t>egal</w:t>
      </w:r>
      <w:r w:rsidR="00D93972" w:rsidRPr="002B3CC7">
        <w:rPr>
          <w:rFonts w:ascii="Calibri Light" w:hAnsi="Calibri Light" w:cs="Calibri"/>
          <w:b/>
          <w:i/>
          <w:iCs/>
        </w:rPr>
        <w:t xml:space="preserve"> background</w:t>
      </w:r>
    </w:p>
    <w:p w14:paraId="336F197A" w14:textId="77777777" w:rsidR="00945051" w:rsidRPr="00DA5FB5" w:rsidRDefault="00B029A9" w:rsidP="005D1E6E">
      <w:pPr>
        <w:pStyle w:val="ListParagraph"/>
        <w:numPr>
          <w:ilvl w:val="0"/>
          <w:numId w:val="13"/>
        </w:numPr>
        <w:spacing w:line="360" w:lineRule="auto"/>
        <w:rPr>
          <w:rFonts w:ascii="Calibri Light" w:hAnsi="Calibri Light"/>
        </w:rPr>
      </w:pPr>
      <w:r w:rsidRPr="00DA5FB5">
        <w:rPr>
          <w:rFonts w:ascii="Calibri Light" w:hAnsi="Calibri Light"/>
        </w:rPr>
        <w:t xml:space="preserve">Reg 32 of the </w:t>
      </w:r>
      <w:r w:rsidR="00503989" w:rsidRPr="00DA5FB5">
        <w:rPr>
          <w:rFonts w:ascii="Calibri Light" w:hAnsi="Calibri Light"/>
        </w:rPr>
        <w:t>UC etc</w:t>
      </w:r>
      <w:r w:rsidR="00F31FE2">
        <w:rPr>
          <w:rFonts w:ascii="Calibri Light" w:hAnsi="Calibri Light"/>
        </w:rPr>
        <w:t xml:space="preserve"> </w:t>
      </w:r>
      <w:r w:rsidRPr="00DA5FB5">
        <w:rPr>
          <w:rFonts w:ascii="Calibri Light" w:hAnsi="Calibri Light"/>
        </w:rPr>
        <w:t>(C &amp; P) Regs allows</w:t>
      </w:r>
      <w:r w:rsidR="00945051" w:rsidRPr="00DA5FB5">
        <w:rPr>
          <w:rFonts w:ascii="Calibri Light" w:hAnsi="Calibri Light"/>
        </w:rPr>
        <w:t xml:space="preserve"> UC</w:t>
      </w:r>
      <w:r w:rsidRPr="00DA5FB5">
        <w:rPr>
          <w:rFonts w:ascii="Calibri Light" w:hAnsi="Calibri Light"/>
        </w:rPr>
        <w:t xml:space="preserve"> claims</w:t>
      </w:r>
      <w:r w:rsidR="00945051" w:rsidRPr="00DA5FB5">
        <w:rPr>
          <w:rFonts w:ascii="Calibri Light" w:hAnsi="Calibri Light"/>
        </w:rPr>
        <w:t xml:space="preserve"> to </w:t>
      </w:r>
      <w:r w:rsidR="00503989" w:rsidRPr="00DA5FB5">
        <w:rPr>
          <w:rFonts w:ascii="Calibri Light" w:hAnsi="Calibri Light"/>
        </w:rPr>
        <w:t xml:space="preserve">be </w:t>
      </w:r>
      <w:r w:rsidR="00945051" w:rsidRPr="00DA5FB5">
        <w:rPr>
          <w:rFonts w:ascii="Calibri Light" w:hAnsi="Calibri Light"/>
        </w:rPr>
        <w:t xml:space="preserve">made up to one month in advance where the case falls within a class for which Secretary </w:t>
      </w:r>
      <w:r w:rsidRPr="00DA5FB5">
        <w:rPr>
          <w:rFonts w:ascii="Calibri Light" w:hAnsi="Calibri Light"/>
        </w:rPr>
        <w:t xml:space="preserve">of State accepts advance claims and the claimant will meet </w:t>
      </w:r>
      <w:proofErr w:type="gramStart"/>
      <w:r w:rsidRPr="00DA5FB5">
        <w:rPr>
          <w:rFonts w:ascii="Calibri Light" w:hAnsi="Calibri Light"/>
        </w:rPr>
        <w:t>all of</w:t>
      </w:r>
      <w:proofErr w:type="gramEnd"/>
      <w:r w:rsidRPr="00DA5FB5">
        <w:rPr>
          <w:rFonts w:ascii="Calibri Light" w:hAnsi="Calibri Light"/>
        </w:rPr>
        <w:t xml:space="preserve"> the conditions for UC within the period of one month:</w:t>
      </w:r>
    </w:p>
    <w:p w14:paraId="48313F2D" w14:textId="77777777" w:rsidR="00945051" w:rsidRPr="00291413" w:rsidRDefault="00945051" w:rsidP="00291413">
      <w:pPr>
        <w:pStyle w:val="Heading3"/>
        <w:spacing w:before="0" w:after="120" w:line="360" w:lineRule="auto"/>
        <w:ind w:left="567" w:hanging="567"/>
        <w:jc w:val="both"/>
        <w:rPr>
          <w:rFonts w:ascii="Calibri Light" w:hAnsi="Calibri Light" w:cs="Arial"/>
          <w:color w:val="000000"/>
          <w:sz w:val="19"/>
          <w:szCs w:val="19"/>
        </w:rPr>
      </w:pPr>
    </w:p>
    <w:p w14:paraId="245183BB" w14:textId="77777777" w:rsidR="00945051" w:rsidRPr="002D5997" w:rsidRDefault="00945051" w:rsidP="003172A4">
      <w:pPr>
        <w:pStyle w:val="Heading3"/>
        <w:spacing w:before="0" w:after="120" w:line="360" w:lineRule="auto"/>
        <w:ind w:left="1134"/>
        <w:rPr>
          <w:rFonts w:ascii="Calibri Light" w:hAnsi="Calibri Light" w:cs="Arial"/>
          <w:i/>
          <w:color w:val="000000" w:themeColor="text1"/>
        </w:rPr>
      </w:pPr>
      <w:r w:rsidRPr="002D5997">
        <w:rPr>
          <w:rFonts w:ascii="Calibri Light" w:hAnsi="Calibri Light" w:cs="Arial"/>
          <w:i/>
          <w:color w:val="000000" w:themeColor="text1"/>
        </w:rPr>
        <w:t>Advance claim for and award of universal credit</w:t>
      </w:r>
      <w:r w:rsidR="003172A4" w:rsidRPr="002D5997">
        <w:rPr>
          <w:rFonts w:ascii="Calibri Light" w:hAnsi="Calibri Light" w:cs="Arial"/>
          <w:i/>
          <w:color w:val="000000" w:themeColor="text1"/>
        </w:rPr>
        <w:br/>
      </w:r>
      <w:r w:rsidRPr="002D5997">
        <w:rPr>
          <w:rStyle w:val="legp1no"/>
          <w:rFonts w:ascii="Calibri Light" w:hAnsi="Calibri Light" w:cs="Arial"/>
          <w:i/>
          <w:color w:val="000000" w:themeColor="text1"/>
        </w:rPr>
        <w:t>32.</w:t>
      </w:r>
      <w:r w:rsidRPr="002D5997">
        <w:rPr>
          <w:rFonts w:ascii="Calibri Light" w:hAnsi="Calibri Light" w:cs="Arial"/>
          <w:i/>
          <w:color w:val="000000" w:themeColor="text1"/>
        </w:rPr>
        <w:t xml:space="preserve">—(1) This regulation applies where— </w:t>
      </w:r>
    </w:p>
    <w:p w14:paraId="6637635D" w14:textId="77777777" w:rsidR="00945051" w:rsidRPr="002D5997" w:rsidRDefault="00945051" w:rsidP="00F31FE2">
      <w:pPr>
        <w:pStyle w:val="legclearfix"/>
        <w:shd w:val="clear" w:color="auto" w:fill="FFFFFF"/>
        <w:spacing w:before="0" w:beforeAutospacing="0" w:after="120" w:afterAutospacing="0" w:line="360" w:lineRule="auto"/>
        <w:ind w:left="2160"/>
        <w:rPr>
          <w:rFonts w:ascii="Calibri Light" w:hAnsi="Calibri Light" w:cs="Arial"/>
          <w:i/>
          <w:color w:val="000000" w:themeColor="text1"/>
        </w:rPr>
      </w:pPr>
      <w:r w:rsidRPr="002D5997">
        <w:rPr>
          <w:rStyle w:val="legds"/>
          <w:rFonts w:ascii="Calibri Light" w:hAnsi="Calibri Light" w:cs="Arial"/>
          <w:i/>
          <w:color w:val="000000" w:themeColor="text1"/>
        </w:rPr>
        <w:t>(a)</w:t>
      </w:r>
      <w:r w:rsidR="00F31FE2">
        <w:rPr>
          <w:rStyle w:val="legds"/>
          <w:rFonts w:ascii="Calibri Light" w:hAnsi="Calibri Light" w:cs="Arial"/>
          <w:i/>
          <w:color w:val="000000" w:themeColor="text1"/>
        </w:rPr>
        <w:t xml:space="preserve"> </w:t>
      </w:r>
      <w:r w:rsidRPr="002D5997">
        <w:rPr>
          <w:rStyle w:val="legds"/>
          <w:rFonts w:ascii="Calibri Light" w:hAnsi="Calibri Light" w:cs="Arial"/>
          <w:b/>
          <w:i/>
          <w:color w:val="000000" w:themeColor="text1"/>
        </w:rPr>
        <w:t>although a person does not satisfy the conditions of entitlement to universal credit on the date on which a claim is made</w:t>
      </w:r>
      <w:r w:rsidRPr="002D5997">
        <w:rPr>
          <w:rStyle w:val="legds"/>
          <w:rFonts w:ascii="Calibri Light" w:hAnsi="Calibri Light" w:cs="Arial"/>
          <w:i/>
          <w:color w:val="000000" w:themeColor="text1"/>
        </w:rPr>
        <w:t xml:space="preserve">, the Secretary of State is of the opinion that </w:t>
      </w:r>
      <w:r w:rsidRPr="002D5997">
        <w:rPr>
          <w:rStyle w:val="legds"/>
          <w:rFonts w:ascii="Calibri Light" w:hAnsi="Calibri Light" w:cs="Arial"/>
          <w:b/>
          <w:i/>
          <w:color w:val="000000" w:themeColor="text1"/>
        </w:rPr>
        <w:t>unless there is a change of circumstances</w:t>
      </w:r>
      <w:r w:rsidRPr="002D5997">
        <w:rPr>
          <w:rStyle w:val="legds"/>
          <w:rFonts w:ascii="Calibri Light" w:hAnsi="Calibri Light" w:cs="Arial"/>
          <w:i/>
          <w:color w:val="000000" w:themeColor="text1"/>
        </w:rPr>
        <w:t xml:space="preserve"> that person </w:t>
      </w:r>
      <w:r w:rsidRPr="002D5997">
        <w:rPr>
          <w:rStyle w:val="legds"/>
          <w:rFonts w:ascii="Calibri Light" w:hAnsi="Calibri Light" w:cs="Arial"/>
          <w:b/>
          <w:i/>
          <w:color w:val="000000" w:themeColor="text1"/>
        </w:rPr>
        <w:t>will satisfy those conditions</w:t>
      </w:r>
      <w:r w:rsidRPr="002D5997">
        <w:rPr>
          <w:rStyle w:val="legds"/>
          <w:rFonts w:ascii="Calibri Light" w:hAnsi="Calibri Light" w:cs="Arial"/>
          <w:i/>
          <w:color w:val="000000" w:themeColor="text1"/>
        </w:rPr>
        <w:t xml:space="preserve"> for a period beginning on a day </w:t>
      </w:r>
      <w:r w:rsidRPr="002D5997">
        <w:rPr>
          <w:rStyle w:val="legds"/>
          <w:rFonts w:ascii="Calibri Light" w:hAnsi="Calibri Light" w:cs="Arial"/>
          <w:b/>
          <w:i/>
          <w:color w:val="000000" w:themeColor="text1"/>
        </w:rPr>
        <w:t>not more than one month after the date on which the claim is made</w:t>
      </w:r>
      <w:r w:rsidRPr="002D5997">
        <w:rPr>
          <w:rStyle w:val="legds"/>
          <w:rFonts w:ascii="Calibri Light" w:hAnsi="Calibri Light" w:cs="Arial"/>
          <w:i/>
          <w:color w:val="000000" w:themeColor="text1"/>
        </w:rPr>
        <w:t>; and</w:t>
      </w:r>
    </w:p>
    <w:p w14:paraId="75EBDD18" w14:textId="77777777" w:rsidR="00945051" w:rsidRPr="002D5997" w:rsidRDefault="00945051" w:rsidP="00F31FE2">
      <w:pPr>
        <w:pStyle w:val="legclearfix"/>
        <w:shd w:val="clear" w:color="auto" w:fill="FFFFFF"/>
        <w:spacing w:before="0" w:beforeAutospacing="0" w:after="120" w:afterAutospacing="0" w:line="360" w:lineRule="auto"/>
        <w:ind w:left="2160"/>
        <w:rPr>
          <w:rFonts w:ascii="Calibri Light" w:hAnsi="Calibri Light" w:cs="Arial"/>
          <w:i/>
          <w:color w:val="000000" w:themeColor="text1"/>
        </w:rPr>
      </w:pPr>
      <w:r w:rsidRPr="002D5997">
        <w:rPr>
          <w:rStyle w:val="legds"/>
          <w:rFonts w:ascii="Calibri Light" w:hAnsi="Calibri Light" w:cs="Arial"/>
          <w:i/>
          <w:color w:val="000000" w:themeColor="text1"/>
        </w:rPr>
        <w:t>(b)</w:t>
      </w:r>
      <w:r w:rsidR="00F31FE2">
        <w:rPr>
          <w:rStyle w:val="legds"/>
          <w:rFonts w:ascii="Calibri Light" w:hAnsi="Calibri Light" w:cs="Arial"/>
          <w:i/>
          <w:color w:val="000000" w:themeColor="text1"/>
        </w:rPr>
        <w:t xml:space="preserve"> </w:t>
      </w:r>
      <w:r w:rsidRPr="002D5997">
        <w:rPr>
          <w:rStyle w:val="legds"/>
          <w:rFonts w:ascii="Calibri Light" w:hAnsi="Calibri Light" w:cs="Arial"/>
          <w:b/>
          <w:i/>
          <w:color w:val="000000" w:themeColor="text1"/>
        </w:rPr>
        <w:t>the case falls within a class for which Secretary of State accepts advance claims</w:t>
      </w:r>
      <w:r w:rsidRPr="002D5997">
        <w:rPr>
          <w:rStyle w:val="legds"/>
          <w:rFonts w:ascii="Calibri Light" w:hAnsi="Calibri Light" w:cs="Arial"/>
          <w:i/>
          <w:color w:val="000000" w:themeColor="text1"/>
        </w:rPr>
        <w:t xml:space="preserve"> or is a case where Secretary of State is otherwise willing to do so.</w:t>
      </w:r>
    </w:p>
    <w:p w14:paraId="748DDAA6" w14:textId="77777777" w:rsidR="00945051" w:rsidRPr="002D5997" w:rsidRDefault="00945051" w:rsidP="00291413">
      <w:pPr>
        <w:pStyle w:val="legp2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2D5997">
        <w:rPr>
          <w:rFonts w:ascii="Calibri Light" w:hAnsi="Calibri Light" w:cs="Arial"/>
          <w:i/>
          <w:color w:val="000000" w:themeColor="text1"/>
        </w:rPr>
        <w:t xml:space="preserve">(2) The Secretary of State is to treat the claim as if made on the first day of that period. </w:t>
      </w:r>
    </w:p>
    <w:p w14:paraId="010A191B" w14:textId="77777777" w:rsidR="00945051" w:rsidRPr="002D5997" w:rsidRDefault="00945051" w:rsidP="00291413">
      <w:pPr>
        <w:pStyle w:val="legp2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2D5997">
        <w:rPr>
          <w:rFonts w:ascii="Calibri Light" w:hAnsi="Calibri Light" w:cs="Arial"/>
          <w:i/>
          <w:color w:val="000000" w:themeColor="text1"/>
        </w:rPr>
        <w:t>(3) </w:t>
      </w:r>
      <w:r w:rsidRPr="002D5997">
        <w:rPr>
          <w:rFonts w:ascii="Calibri Light" w:hAnsi="Calibri Light" w:cs="Arial"/>
          <w:b/>
          <w:i/>
          <w:color w:val="000000" w:themeColor="text1"/>
        </w:rPr>
        <w:t>The Secretary of State may award universal credit accordingly</w:t>
      </w:r>
      <w:r w:rsidRPr="002D5997">
        <w:rPr>
          <w:rFonts w:ascii="Calibri Light" w:hAnsi="Calibri Light" w:cs="Arial"/>
          <w:i/>
          <w:color w:val="000000" w:themeColor="text1"/>
        </w:rPr>
        <w:t xml:space="preserve">, subject to the requirement that the person satisfies the conditions for entitlement on the first day of that period. </w:t>
      </w:r>
    </w:p>
    <w:p w14:paraId="7B71CB97" w14:textId="77777777" w:rsidR="00B029A9" w:rsidRPr="00291413" w:rsidRDefault="00B029A9" w:rsidP="00291413">
      <w:pPr>
        <w:spacing w:line="360" w:lineRule="auto"/>
        <w:ind w:left="1134"/>
        <w:jc w:val="right"/>
        <w:rPr>
          <w:rFonts w:ascii="Calibri Light" w:hAnsi="Calibri Light"/>
          <w:color w:val="000000" w:themeColor="text1"/>
        </w:rPr>
      </w:pPr>
      <w:r w:rsidRPr="00291413">
        <w:rPr>
          <w:rFonts w:ascii="Calibri Light" w:hAnsi="Calibri Light"/>
          <w:color w:val="000000" w:themeColor="text1"/>
        </w:rPr>
        <w:t>(Emphasis added)</w:t>
      </w:r>
    </w:p>
    <w:p w14:paraId="579C5531" w14:textId="77777777" w:rsidR="00945051" w:rsidRPr="00291413" w:rsidRDefault="00945051" w:rsidP="00291413">
      <w:pPr>
        <w:spacing w:line="360" w:lineRule="auto"/>
        <w:ind w:left="1134"/>
        <w:rPr>
          <w:rFonts w:ascii="Calibri Light" w:hAnsi="Calibri Light"/>
          <w:color w:val="000000" w:themeColor="text1"/>
        </w:rPr>
      </w:pPr>
    </w:p>
    <w:p w14:paraId="237D2F6A" w14:textId="4D746C2A" w:rsidR="00945051" w:rsidRPr="005D1E6E" w:rsidRDefault="002D5997" w:rsidP="005D1E6E">
      <w:pPr>
        <w:pStyle w:val="ListParagraph"/>
        <w:numPr>
          <w:ilvl w:val="0"/>
          <w:numId w:val="13"/>
        </w:numPr>
        <w:spacing w:line="360" w:lineRule="auto"/>
        <w:jc w:val="both"/>
        <w:rPr>
          <w:rStyle w:val="legds"/>
          <w:rFonts w:ascii="Calibri Light" w:hAnsi="Calibri Light" w:cs="Arial"/>
          <w:color w:val="000000" w:themeColor="text1"/>
        </w:rPr>
      </w:pPr>
      <w:r w:rsidRPr="005D1E6E">
        <w:rPr>
          <w:rFonts w:ascii="Calibri Light" w:hAnsi="Calibri Light"/>
          <w:color w:val="000000" w:themeColor="text1"/>
        </w:rPr>
        <w:lastRenderedPageBreak/>
        <w:t>D</w:t>
      </w:r>
      <w:r w:rsidR="00945051" w:rsidRPr="005D1E6E">
        <w:rPr>
          <w:rFonts w:ascii="Calibri Light" w:hAnsi="Calibri Light"/>
          <w:color w:val="000000" w:themeColor="text1"/>
        </w:rPr>
        <w:t>’</w:t>
      </w:r>
      <w:r w:rsidR="00F31FE2" w:rsidRPr="005D1E6E">
        <w:rPr>
          <w:rFonts w:ascii="Calibri Light" w:hAnsi="Calibri Light"/>
          <w:color w:val="000000" w:themeColor="text1"/>
        </w:rPr>
        <w:t>s</w:t>
      </w:r>
      <w:r w:rsidR="00945051" w:rsidRPr="005D1E6E">
        <w:rPr>
          <w:rFonts w:ascii="Calibri Light" w:hAnsi="Calibri Light"/>
          <w:color w:val="000000" w:themeColor="text1"/>
        </w:rPr>
        <w:t xml:space="preserve"> guidance ‘Advice for Decision Making’</w:t>
      </w:r>
      <w:r w:rsidR="00F31FE2" w:rsidRPr="005D1E6E">
        <w:rPr>
          <w:rFonts w:ascii="Calibri Light" w:hAnsi="Calibri Light"/>
          <w:color w:val="000000" w:themeColor="text1"/>
        </w:rPr>
        <w:t xml:space="preserve"> (“</w:t>
      </w:r>
      <w:r w:rsidR="00F31FE2" w:rsidRPr="005D1E6E">
        <w:rPr>
          <w:rFonts w:ascii="Calibri Light" w:hAnsi="Calibri Light"/>
          <w:b/>
          <w:color w:val="000000" w:themeColor="text1"/>
        </w:rPr>
        <w:t>ADM</w:t>
      </w:r>
      <w:r w:rsidR="00F31FE2" w:rsidRPr="005D1E6E">
        <w:rPr>
          <w:rFonts w:ascii="Calibri Light" w:hAnsi="Calibri Light"/>
          <w:color w:val="000000" w:themeColor="text1"/>
        </w:rPr>
        <w:t>”)</w:t>
      </w:r>
      <w:r w:rsidR="00945051" w:rsidRPr="005D1E6E">
        <w:rPr>
          <w:rFonts w:ascii="Calibri Light" w:hAnsi="Calibri Light"/>
          <w:color w:val="000000" w:themeColor="text1"/>
        </w:rPr>
        <w:t xml:space="preserve"> </w:t>
      </w:r>
      <w:r w:rsidR="00F41FD4" w:rsidRPr="005D1E6E">
        <w:rPr>
          <w:rFonts w:ascii="Calibri Light" w:hAnsi="Calibri Light"/>
          <w:color w:val="000000" w:themeColor="text1"/>
        </w:rPr>
        <w:t xml:space="preserve">confirms that </w:t>
      </w:r>
      <w:r w:rsidR="00945051" w:rsidRPr="005D1E6E">
        <w:rPr>
          <w:rFonts w:ascii="Calibri Light" w:hAnsi="Calibri Light"/>
          <w:color w:val="000000" w:themeColor="text1"/>
        </w:rPr>
        <w:t>care leavers are a “</w:t>
      </w:r>
      <w:r w:rsidR="00945051" w:rsidRPr="005D1E6E">
        <w:rPr>
          <w:rStyle w:val="legds"/>
          <w:rFonts w:ascii="Calibri Light" w:hAnsi="Calibri Light" w:cs="Arial"/>
          <w:i/>
          <w:color w:val="000000" w:themeColor="text1"/>
        </w:rPr>
        <w:t>class for which Secretary of State accepts advance claims</w:t>
      </w:r>
      <w:r w:rsidR="00F31FE2" w:rsidRPr="005D1E6E">
        <w:rPr>
          <w:rStyle w:val="legds"/>
          <w:rFonts w:ascii="Calibri Light" w:hAnsi="Calibri Light" w:cs="Arial"/>
          <w:i/>
          <w:color w:val="000000" w:themeColor="text1"/>
        </w:rPr>
        <w:t>”</w:t>
      </w:r>
      <w:r w:rsidR="00945051" w:rsidRPr="005D1E6E">
        <w:rPr>
          <w:rStyle w:val="legds"/>
          <w:rFonts w:ascii="Calibri Light" w:hAnsi="Calibri Light" w:cs="Arial"/>
          <w:color w:val="000000" w:themeColor="text1"/>
        </w:rPr>
        <w:t>.</w:t>
      </w:r>
    </w:p>
    <w:p w14:paraId="1490BD98" w14:textId="77777777" w:rsidR="00945051" w:rsidRPr="00291413" w:rsidRDefault="00945051" w:rsidP="00F31FE2">
      <w:pPr>
        <w:spacing w:line="360" w:lineRule="auto"/>
        <w:jc w:val="both"/>
        <w:rPr>
          <w:rFonts w:ascii="Calibri Light" w:hAnsi="Calibri Light"/>
          <w:color w:val="000000" w:themeColor="text1"/>
        </w:rPr>
      </w:pPr>
    </w:p>
    <w:p w14:paraId="0FC619A8" w14:textId="77777777" w:rsidR="00F31FE2" w:rsidRPr="001E55F4" w:rsidRDefault="00945051" w:rsidP="00F31FE2">
      <w:pPr>
        <w:spacing w:line="360" w:lineRule="auto"/>
        <w:ind w:left="1134"/>
        <w:rPr>
          <w:rFonts w:ascii="Calibri Light" w:hAnsi="Calibri Light"/>
          <w:i/>
          <w:color w:val="000000" w:themeColor="text1"/>
        </w:rPr>
      </w:pPr>
      <w:r w:rsidRPr="001E55F4">
        <w:rPr>
          <w:rFonts w:ascii="Calibri Light" w:hAnsi="Calibri Light"/>
          <w:b/>
          <w:i/>
          <w:color w:val="000000" w:themeColor="text1"/>
        </w:rPr>
        <w:t xml:space="preserve">Advance claims to UC – Prisoners and Care Leavers </w:t>
      </w:r>
      <w:r w:rsidR="003172A4" w:rsidRPr="001E55F4">
        <w:rPr>
          <w:rFonts w:ascii="Calibri Light" w:hAnsi="Calibri Light"/>
          <w:b/>
          <w:i/>
          <w:color w:val="000000" w:themeColor="text1"/>
        </w:rPr>
        <w:br/>
      </w:r>
    </w:p>
    <w:p w14:paraId="3DD306AB" w14:textId="77777777" w:rsidR="00945051" w:rsidRPr="001E55F4" w:rsidRDefault="00945051" w:rsidP="00F31FE2">
      <w:pPr>
        <w:spacing w:line="360" w:lineRule="auto"/>
        <w:ind w:left="1134"/>
        <w:jc w:val="both"/>
        <w:rPr>
          <w:rFonts w:ascii="Calibri Light" w:hAnsi="Calibri Light"/>
          <w:i/>
          <w:color w:val="000000" w:themeColor="text1"/>
        </w:rPr>
      </w:pPr>
      <w:proofErr w:type="spellStart"/>
      <w:r w:rsidRPr="001E55F4">
        <w:rPr>
          <w:rFonts w:ascii="Calibri Light" w:hAnsi="Calibri Light"/>
          <w:i/>
          <w:color w:val="000000" w:themeColor="text1"/>
        </w:rPr>
        <w:t>A2048</w:t>
      </w:r>
      <w:proofErr w:type="spellEnd"/>
      <w:r w:rsidRPr="001E55F4">
        <w:rPr>
          <w:rFonts w:ascii="Calibri Light" w:hAnsi="Calibri Light"/>
          <w:i/>
          <w:color w:val="000000" w:themeColor="text1"/>
        </w:rPr>
        <w:t xml:space="preserve"> </w:t>
      </w:r>
      <w:r w:rsidRPr="001E55F4">
        <w:rPr>
          <w:rFonts w:ascii="Calibri Light" w:hAnsi="Calibri Light"/>
          <w:b/>
          <w:i/>
          <w:color w:val="000000" w:themeColor="text1"/>
        </w:rPr>
        <w:t>Advance claims to UC may be made if a claimant does not satisfy the conditions of entitlement on the date on which a claim is made but will satisfy them for a future period.</w:t>
      </w:r>
      <w:r w:rsidRPr="001E55F4">
        <w:rPr>
          <w:rFonts w:ascii="Calibri Light" w:hAnsi="Calibri Light"/>
          <w:i/>
          <w:color w:val="000000" w:themeColor="text1"/>
        </w:rPr>
        <w:t xml:space="preserve"> The DM must </w:t>
      </w:r>
      <w:proofErr w:type="gramStart"/>
      <w:r w:rsidRPr="001E55F4">
        <w:rPr>
          <w:rFonts w:ascii="Calibri Light" w:hAnsi="Calibri Light"/>
          <w:i/>
          <w:color w:val="000000" w:themeColor="text1"/>
        </w:rPr>
        <w:t>be of the opinion that</w:t>
      </w:r>
      <w:proofErr w:type="gramEnd"/>
      <w:r w:rsidRPr="001E55F4">
        <w:rPr>
          <w:rFonts w:ascii="Calibri Light" w:hAnsi="Calibri Light"/>
          <w:i/>
          <w:color w:val="000000" w:themeColor="text1"/>
        </w:rPr>
        <w:t xml:space="preserve"> unless there is a change of circumstances the claimant will satisfy the conditions of entitlement on this future date. The future period must begin on a day not more than a month after the date on which the claim is made. </w:t>
      </w:r>
      <w:r w:rsidRPr="001E55F4">
        <w:rPr>
          <w:rFonts w:ascii="Calibri Light" w:hAnsi="Calibri Light"/>
          <w:b/>
          <w:i/>
          <w:color w:val="000000" w:themeColor="text1"/>
        </w:rPr>
        <w:t xml:space="preserve">The DM treats the claim as made for a period beginning with the date from which entitlement will </w:t>
      </w:r>
      <w:proofErr w:type="spellStart"/>
      <w:r w:rsidRPr="001E55F4">
        <w:rPr>
          <w:rFonts w:ascii="Calibri Light" w:hAnsi="Calibri Light"/>
          <w:b/>
          <w:i/>
          <w:color w:val="000000" w:themeColor="text1"/>
        </w:rPr>
        <w:t>begin</w:t>
      </w:r>
      <w:r w:rsidR="001E55F4" w:rsidRPr="001E55F4">
        <w:rPr>
          <w:rFonts w:ascii="Calibri Light" w:hAnsi="Calibri Light"/>
          <w:i/>
          <w:color w:val="000000" w:themeColor="text1"/>
          <w:sz w:val="16"/>
          <w:szCs w:val="16"/>
        </w:rPr>
        <w:t>1</w:t>
      </w:r>
      <w:proofErr w:type="spellEnd"/>
      <w:r w:rsidRPr="001E55F4">
        <w:rPr>
          <w:rFonts w:ascii="Calibri Light" w:hAnsi="Calibri Light"/>
          <w:i/>
          <w:color w:val="000000" w:themeColor="text1"/>
        </w:rPr>
        <w:t xml:space="preserve">. Advance claims can only be made if the person falls within a class of case for which the Secretary of State is willing to accept them. </w:t>
      </w:r>
      <w:r w:rsidRPr="001E55F4">
        <w:rPr>
          <w:rFonts w:ascii="Calibri Light" w:hAnsi="Calibri Light"/>
          <w:b/>
          <w:i/>
          <w:color w:val="000000" w:themeColor="text1"/>
        </w:rPr>
        <w:t>This class of case is restricted to</w:t>
      </w:r>
      <w:r w:rsidRPr="001E55F4">
        <w:rPr>
          <w:rFonts w:ascii="Calibri Light" w:hAnsi="Calibri Light"/>
          <w:i/>
          <w:color w:val="000000" w:themeColor="text1"/>
        </w:rPr>
        <w:t xml:space="preserve"> certain prisoners and </w:t>
      </w:r>
      <w:r w:rsidRPr="001E55F4">
        <w:rPr>
          <w:rFonts w:ascii="Calibri Light" w:hAnsi="Calibri Light"/>
          <w:b/>
          <w:i/>
          <w:color w:val="000000" w:themeColor="text1"/>
        </w:rPr>
        <w:t xml:space="preserve">care </w:t>
      </w:r>
      <w:proofErr w:type="spellStart"/>
      <w:r w:rsidRPr="001E55F4">
        <w:rPr>
          <w:rFonts w:ascii="Calibri Light" w:hAnsi="Calibri Light"/>
          <w:b/>
          <w:i/>
          <w:color w:val="000000" w:themeColor="text1"/>
        </w:rPr>
        <w:t>leaverswhere</w:t>
      </w:r>
      <w:proofErr w:type="spellEnd"/>
      <w:r w:rsidRPr="001E55F4">
        <w:rPr>
          <w:rFonts w:ascii="Calibri Light" w:hAnsi="Calibri Light"/>
          <w:b/>
          <w:i/>
          <w:color w:val="000000" w:themeColor="text1"/>
        </w:rPr>
        <w:t xml:space="preserve"> the claim is made one month before the claimant’s 18th birthday.</w:t>
      </w:r>
    </w:p>
    <w:p w14:paraId="63B39048" w14:textId="77777777" w:rsidR="00945051" w:rsidRPr="00F31FE2" w:rsidRDefault="00945051" w:rsidP="00F31FE2">
      <w:pPr>
        <w:tabs>
          <w:tab w:val="left" w:pos="4536"/>
          <w:tab w:val="left" w:pos="5812"/>
        </w:tabs>
        <w:spacing w:line="360" w:lineRule="auto"/>
        <w:ind w:left="1134"/>
        <w:jc w:val="right"/>
        <w:rPr>
          <w:rFonts w:ascii="Calibri Light" w:hAnsi="Calibri Light"/>
          <w:color w:val="000000" w:themeColor="text1"/>
          <w:sz w:val="20"/>
          <w:szCs w:val="20"/>
        </w:rPr>
      </w:pPr>
      <w:r w:rsidRPr="00291413">
        <w:rPr>
          <w:rFonts w:ascii="Calibri Light" w:hAnsi="Calibri Light"/>
          <w:color w:val="000000" w:themeColor="text1"/>
          <w:sz w:val="16"/>
          <w:szCs w:val="16"/>
        </w:rPr>
        <w:tab/>
      </w:r>
      <w:r w:rsidRPr="00291413">
        <w:rPr>
          <w:rFonts w:ascii="Calibri Light" w:hAnsi="Calibri Light"/>
          <w:color w:val="000000" w:themeColor="text1"/>
          <w:sz w:val="16"/>
          <w:szCs w:val="16"/>
        </w:rPr>
        <w:tab/>
      </w:r>
      <w:r w:rsidRPr="00291413">
        <w:rPr>
          <w:rFonts w:ascii="Calibri Light" w:hAnsi="Calibri Light"/>
          <w:color w:val="000000" w:themeColor="text1"/>
          <w:sz w:val="16"/>
          <w:szCs w:val="16"/>
        </w:rPr>
        <w:tab/>
      </w:r>
      <w:r w:rsidRPr="00291413">
        <w:rPr>
          <w:rFonts w:ascii="Calibri Light" w:hAnsi="Calibri Light"/>
          <w:color w:val="000000" w:themeColor="text1"/>
          <w:sz w:val="16"/>
          <w:szCs w:val="16"/>
        </w:rPr>
        <w:tab/>
      </w:r>
      <w:r w:rsidRPr="00291413">
        <w:rPr>
          <w:rFonts w:ascii="Calibri Light" w:hAnsi="Calibri Light"/>
          <w:color w:val="000000" w:themeColor="text1"/>
          <w:sz w:val="16"/>
          <w:szCs w:val="16"/>
        </w:rPr>
        <w:tab/>
      </w:r>
      <w:r w:rsidRPr="00291413">
        <w:rPr>
          <w:rFonts w:ascii="Calibri Light" w:hAnsi="Calibri Light"/>
          <w:color w:val="000000" w:themeColor="text1"/>
          <w:sz w:val="16"/>
          <w:szCs w:val="16"/>
        </w:rPr>
        <w:tab/>
      </w:r>
      <w:r w:rsidR="00F31FE2">
        <w:rPr>
          <w:rFonts w:ascii="Calibri Light" w:hAnsi="Calibri Light"/>
          <w:color w:val="000000" w:themeColor="text1"/>
          <w:sz w:val="20"/>
          <w:szCs w:val="20"/>
        </w:rPr>
        <w:t xml:space="preserve">    </w:t>
      </w:r>
      <w:r w:rsidRPr="00F31FE2">
        <w:rPr>
          <w:rFonts w:ascii="Calibri Light" w:hAnsi="Calibri Light"/>
          <w:color w:val="000000" w:themeColor="text1"/>
          <w:sz w:val="20"/>
          <w:szCs w:val="20"/>
        </w:rPr>
        <w:t xml:space="preserve"> </w:t>
      </w:r>
      <w:r w:rsidRPr="00F31FE2">
        <w:rPr>
          <w:rFonts w:ascii="Calibri Light" w:hAnsi="Calibri Light"/>
          <w:b/>
          <w:color w:val="000000" w:themeColor="text1"/>
          <w:sz w:val="20"/>
          <w:szCs w:val="20"/>
        </w:rPr>
        <w:t>1</w:t>
      </w:r>
      <w:r w:rsidRPr="00F31FE2">
        <w:rPr>
          <w:rFonts w:ascii="Calibri Light" w:hAnsi="Calibri Light"/>
          <w:color w:val="000000" w:themeColor="text1"/>
          <w:sz w:val="20"/>
          <w:szCs w:val="20"/>
        </w:rPr>
        <w:t xml:space="preserve"> UC, PIP, </w:t>
      </w:r>
      <w:proofErr w:type="spellStart"/>
      <w:r w:rsidRPr="00F31FE2">
        <w:rPr>
          <w:rFonts w:ascii="Calibri Light" w:hAnsi="Calibri Light"/>
          <w:color w:val="000000" w:themeColor="text1"/>
          <w:sz w:val="20"/>
          <w:szCs w:val="20"/>
        </w:rPr>
        <w:t>JSA</w:t>
      </w:r>
      <w:proofErr w:type="spellEnd"/>
      <w:r w:rsidRPr="00F31FE2">
        <w:rPr>
          <w:rFonts w:ascii="Calibri Light" w:hAnsi="Calibri Light"/>
          <w:color w:val="000000" w:themeColor="text1"/>
          <w:sz w:val="20"/>
          <w:szCs w:val="20"/>
        </w:rPr>
        <w:t xml:space="preserve"> &amp; ESA (</w:t>
      </w:r>
      <w:proofErr w:type="spellStart"/>
      <w:r w:rsidRPr="00F31FE2">
        <w:rPr>
          <w:rFonts w:ascii="Calibri Light" w:hAnsi="Calibri Light"/>
          <w:color w:val="000000" w:themeColor="text1"/>
          <w:sz w:val="20"/>
          <w:szCs w:val="20"/>
        </w:rPr>
        <w:t>C&amp;P</w:t>
      </w:r>
      <w:proofErr w:type="spellEnd"/>
      <w:r w:rsidRPr="00F31FE2">
        <w:rPr>
          <w:rFonts w:ascii="Calibri Light" w:hAnsi="Calibri Light"/>
          <w:color w:val="000000" w:themeColor="text1"/>
          <w:sz w:val="20"/>
          <w:szCs w:val="20"/>
        </w:rPr>
        <w:t xml:space="preserve">) Regs, reg </w:t>
      </w:r>
      <w:r w:rsidR="00F31FE2">
        <w:rPr>
          <w:rFonts w:ascii="Calibri Light" w:hAnsi="Calibri Light"/>
          <w:color w:val="000000" w:themeColor="text1"/>
          <w:sz w:val="20"/>
          <w:szCs w:val="20"/>
        </w:rPr>
        <w:t>32</w:t>
      </w:r>
      <w:r w:rsidRPr="00F31FE2">
        <w:rPr>
          <w:rFonts w:ascii="Calibri Light" w:hAnsi="Calibri Light"/>
          <w:color w:val="000000" w:themeColor="text1"/>
          <w:sz w:val="20"/>
          <w:szCs w:val="20"/>
        </w:rPr>
        <w:t xml:space="preserve"> </w:t>
      </w:r>
    </w:p>
    <w:p w14:paraId="7AB302E7" w14:textId="77777777" w:rsidR="00945051" w:rsidRPr="00291413" w:rsidRDefault="00945051" w:rsidP="00291413">
      <w:pPr>
        <w:spacing w:line="360" w:lineRule="auto"/>
        <w:ind w:left="1134"/>
        <w:rPr>
          <w:rFonts w:ascii="Calibri Light" w:hAnsi="Calibri Light"/>
          <w:color w:val="000000" w:themeColor="text1"/>
          <w:sz w:val="16"/>
          <w:szCs w:val="16"/>
        </w:rPr>
      </w:pPr>
    </w:p>
    <w:p w14:paraId="40835593" w14:textId="77777777" w:rsidR="00945051" w:rsidRPr="001E55F4" w:rsidRDefault="00945051" w:rsidP="00291413">
      <w:pPr>
        <w:spacing w:line="360" w:lineRule="auto"/>
        <w:ind w:left="1134"/>
        <w:rPr>
          <w:rFonts w:ascii="Calibri Light" w:hAnsi="Calibri Light"/>
          <w:i/>
          <w:color w:val="000000" w:themeColor="text1"/>
          <w:sz w:val="20"/>
          <w:szCs w:val="20"/>
        </w:rPr>
      </w:pPr>
      <w:proofErr w:type="spellStart"/>
      <w:r w:rsidRPr="001E55F4">
        <w:rPr>
          <w:rFonts w:ascii="Calibri Light" w:hAnsi="Calibri Light"/>
          <w:i/>
          <w:color w:val="000000" w:themeColor="text1"/>
        </w:rPr>
        <w:t>A2049</w:t>
      </w:r>
      <w:proofErr w:type="spellEnd"/>
      <w:r w:rsidRPr="001E55F4">
        <w:rPr>
          <w:rFonts w:ascii="Calibri Light" w:hAnsi="Calibri Light"/>
          <w:i/>
          <w:color w:val="000000" w:themeColor="text1"/>
        </w:rPr>
        <w:t xml:space="preserve"> </w:t>
      </w:r>
      <w:r w:rsidRPr="001E55F4">
        <w:rPr>
          <w:rFonts w:ascii="Calibri Light" w:hAnsi="Calibri Light"/>
          <w:b/>
          <w:i/>
          <w:color w:val="000000" w:themeColor="text1"/>
        </w:rPr>
        <w:t xml:space="preserve">If </w:t>
      </w:r>
      <w:proofErr w:type="spellStart"/>
      <w:r w:rsidRPr="001E55F4">
        <w:rPr>
          <w:rFonts w:ascii="Calibri Light" w:hAnsi="Calibri Light"/>
          <w:b/>
          <w:i/>
          <w:color w:val="000000" w:themeColor="text1"/>
        </w:rPr>
        <w:t>A2048</w:t>
      </w:r>
      <w:proofErr w:type="spellEnd"/>
      <w:r w:rsidRPr="001E55F4">
        <w:rPr>
          <w:rFonts w:ascii="Calibri Light" w:hAnsi="Calibri Light"/>
          <w:b/>
          <w:i/>
          <w:color w:val="000000" w:themeColor="text1"/>
        </w:rPr>
        <w:t xml:space="preserve"> applies then UC can be awarded</w:t>
      </w:r>
      <w:r w:rsidRPr="001E55F4">
        <w:rPr>
          <w:rFonts w:ascii="Calibri Light" w:hAnsi="Calibri Light"/>
          <w:i/>
          <w:color w:val="000000" w:themeColor="text1"/>
        </w:rPr>
        <w:t xml:space="preserve"> subject to the condition that the person satisfies the requirements for entitlement on the first day of the </w:t>
      </w:r>
      <w:proofErr w:type="spellStart"/>
      <w:r w:rsidRPr="001E55F4">
        <w:rPr>
          <w:rFonts w:ascii="Calibri Light" w:hAnsi="Calibri Light"/>
          <w:i/>
          <w:color w:val="000000" w:themeColor="text1"/>
        </w:rPr>
        <w:t>period</w:t>
      </w:r>
      <w:r w:rsidRPr="001E55F4">
        <w:rPr>
          <w:rFonts w:ascii="Calibri Light" w:hAnsi="Calibri Light"/>
          <w:i/>
          <w:color w:val="000000" w:themeColor="text1"/>
          <w:sz w:val="16"/>
          <w:szCs w:val="16"/>
        </w:rPr>
        <w:t>1</w:t>
      </w:r>
      <w:proofErr w:type="spellEnd"/>
      <w:r w:rsidRPr="001E55F4">
        <w:rPr>
          <w:rFonts w:ascii="Calibri Light" w:hAnsi="Calibri Light"/>
          <w:i/>
          <w:color w:val="000000" w:themeColor="text1"/>
          <w:sz w:val="16"/>
          <w:szCs w:val="16"/>
        </w:rPr>
        <w:t xml:space="preserve"> .</w:t>
      </w:r>
    </w:p>
    <w:p w14:paraId="0976B369" w14:textId="77777777" w:rsidR="00945051" w:rsidRPr="001E55F4" w:rsidRDefault="00945051" w:rsidP="00291413">
      <w:pPr>
        <w:spacing w:line="360" w:lineRule="auto"/>
        <w:ind w:left="1134"/>
        <w:jc w:val="right"/>
        <w:rPr>
          <w:rFonts w:ascii="Calibri Light" w:hAnsi="Calibri Light"/>
          <w:i/>
          <w:color w:val="000000" w:themeColor="text1"/>
          <w:sz w:val="20"/>
          <w:szCs w:val="20"/>
        </w:rPr>
      </w:pPr>
      <w:r w:rsidRPr="001E55F4">
        <w:rPr>
          <w:rFonts w:ascii="Calibri Light" w:hAnsi="Calibri Light"/>
          <w:b/>
          <w:i/>
          <w:color w:val="000000" w:themeColor="text1"/>
          <w:sz w:val="20"/>
          <w:szCs w:val="20"/>
        </w:rPr>
        <w:t>1</w:t>
      </w:r>
      <w:r w:rsidRPr="001E55F4">
        <w:rPr>
          <w:rFonts w:ascii="Calibri Light" w:hAnsi="Calibri Light"/>
          <w:i/>
          <w:color w:val="000000" w:themeColor="text1"/>
          <w:sz w:val="20"/>
          <w:szCs w:val="20"/>
        </w:rPr>
        <w:t xml:space="preserve"> UC, PIP, </w:t>
      </w:r>
      <w:proofErr w:type="spellStart"/>
      <w:r w:rsidRPr="001E55F4">
        <w:rPr>
          <w:rFonts w:ascii="Calibri Light" w:hAnsi="Calibri Light"/>
          <w:i/>
          <w:color w:val="000000" w:themeColor="text1"/>
          <w:sz w:val="20"/>
          <w:szCs w:val="20"/>
        </w:rPr>
        <w:t>JSA</w:t>
      </w:r>
      <w:proofErr w:type="spellEnd"/>
      <w:r w:rsidRPr="001E55F4">
        <w:rPr>
          <w:rFonts w:ascii="Calibri Light" w:hAnsi="Calibri Light"/>
          <w:i/>
          <w:color w:val="000000" w:themeColor="text1"/>
          <w:sz w:val="20"/>
          <w:szCs w:val="20"/>
        </w:rPr>
        <w:t xml:space="preserve"> &amp; ESA (</w:t>
      </w:r>
      <w:proofErr w:type="spellStart"/>
      <w:r w:rsidRPr="001E55F4">
        <w:rPr>
          <w:rFonts w:ascii="Calibri Light" w:hAnsi="Calibri Light"/>
          <w:i/>
          <w:color w:val="000000" w:themeColor="text1"/>
          <w:sz w:val="20"/>
          <w:szCs w:val="20"/>
        </w:rPr>
        <w:t>C&amp;P</w:t>
      </w:r>
      <w:proofErr w:type="spellEnd"/>
      <w:r w:rsidRPr="001E55F4">
        <w:rPr>
          <w:rFonts w:ascii="Calibri Light" w:hAnsi="Calibri Light"/>
          <w:i/>
          <w:color w:val="000000" w:themeColor="text1"/>
          <w:sz w:val="20"/>
          <w:szCs w:val="20"/>
        </w:rPr>
        <w:t>) Regs, reg 32(3)</w:t>
      </w:r>
    </w:p>
    <w:p w14:paraId="29CD6FCE" w14:textId="77777777" w:rsidR="00945051" w:rsidRPr="00291413" w:rsidRDefault="00945051" w:rsidP="00291413">
      <w:pPr>
        <w:spacing w:line="360" w:lineRule="auto"/>
        <w:ind w:left="1134"/>
        <w:rPr>
          <w:rFonts w:ascii="Calibri Light" w:hAnsi="Calibri Light"/>
          <w:color w:val="000000" w:themeColor="text1"/>
        </w:rPr>
      </w:pPr>
    </w:p>
    <w:p w14:paraId="4946EF34" w14:textId="77777777" w:rsidR="00B029A9" w:rsidRPr="00291413" w:rsidRDefault="00B029A9" w:rsidP="00291413">
      <w:pPr>
        <w:spacing w:line="360" w:lineRule="auto"/>
        <w:ind w:left="1134"/>
        <w:jc w:val="right"/>
        <w:rPr>
          <w:rFonts w:ascii="Calibri Light" w:hAnsi="Calibri Light"/>
          <w:color w:val="000000" w:themeColor="text1"/>
        </w:rPr>
      </w:pPr>
      <w:r w:rsidRPr="00291413">
        <w:rPr>
          <w:rFonts w:ascii="Calibri Light" w:hAnsi="Calibri Light"/>
          <w:color w:val="000000" w:themeColor="text1"/>
        </w:rPr>
        <w:t>(Emphasis added)</w:t>
      </w:r>
    </w:p>
    <w:p w14:paraId="41536EAA" w14:textId="77777777" w:rsidR="00B029A9" w:rsidRPr="00291413" w:rsidRDefault="00B029A9" w:rsidP="00291413">
      <w:pPr>
        <w:spacing w:line="360" w:lineRule="auto"/>
        <w:ind w:left="1134"/>
        <w:rPr>
          <w:rFonts w:ascii="Calibri Light" w:hAnsi="Calibri Light"/>
          <w:color w:val="000000" w:themeColor="text1"/>
        </w:rPr>
      </w:pPr>
    </w:p>
    <w:p w14:paraId="38C94241" w14:textId="5C631BC1" w:rsidR="00945051" w:rsidRPr="005D1E6E" w:rsidRDefault="002D5997" w:rsidP="005D1E6E">
      <w:pPr>
        <w:pStyle w:val="ListParagraph"/>
        <w:numPr>
          <w:ilvl w:val="0"/>
          <w:numId w:val="13"/>
        </w:numPr>
        <w:spacing w:line="360" w:lineRule="auto"/>
        <w:rPr>
          <w:rFonts w:ascii="Calibri Light" w:hAnsi="Calibri Light"/>
          <w:color w:val="000000" w:themeColor="text1"/>
        </w:rPr>
      </w:pPr>
      <w:r w:rsidRPr="005D1E6E">
        <w:rPr>
          <w:rFonts w:ascii="Calibri Light" w:hAnsi="Calibri Light"/>
          <w:color w:val="000000" w:themeColor="text1"/>
        </w:rPr>
        <w:t>D</w:t>
      </w:r>
      <w:r w:rsidR="00907C86" w:rsidRPr="005D1E6E">
        <w:rPr>
          <w:rFonts w:ascii="Calibri Light" w:hAnsi="Calibri Light"/>
          <w:color w:val="000000" w:themeColor="text1"/>
        </w:rPr>
        <w:t xml:space="preserve">’s ‘operational guidance’ </w:t>
      </w:r>
      <w:r w:rsidR="00F41FD4" w:rsidRPr="005D1E6E">
        <w:rPr>
          <w:rFonts w:ascii="Calibri Light" w:hAnsi="Calibri Light"/>
          <w:color w:val="000000" w:themeColor="text1"/>
        </w:rPr>
        <w:t xml:space="preserve">further </w:t>
      </w:r>
      <w:r w:rsidR="00907C86" w:rsidRPr="005D1E6E">
        <w:rPr>
          <w:rFonts w:ascii="Calibri Light" w:hAnsi="Calibri Light"/>
          <w:color w:val="000000" w:themeColor="text1"/>
        </w:rPr>
        <w:t>confirms this</w:t>
      </w:r>
      <w:r w:rsidR="006E14E2" w:rsidRPr="005D1E6E">
        <w:rPr>
          <w:rFonts w:ascii="Calibri Light" w:hAnsi="Calibri Light"/>
          <w:color w:val="000000" w:themeColor="text1"/>
        </w:rPr>
        <w:t xml:space="preserve"> in its guidance ‘</w:t>
      </w:r>
      <w:r w:rsidR="00F41FD4" w:rsidRPr="005D1E6E">
        <w:rPr>
          <w:rFonts w:ascii="Calibri Light" w:hAnsi="Calibri Light"/>
          <w:color w:val="000000" w:themeColor="text1"/>
        </w:rPr>
        <w:t>New C</w:t>
      </w:r>
      <w:r w:rsidR="006E14E2" w:rsidRPr="005D1E6E">
        <w:rPr>
          <w:rFonts w:ascii="Calibri Light" w:hAnsi="Calibri Light"/>
          <w:color w:val="000000" w:themeColor="text1"/>
        </w:rPr>
        <w:t>laims</w:t>
      </w:r>
      <w:r w:rsidR="001E55F4" w:rsidRPr="005D1E6E">
        <w:rPr>
          <w:rFonts w:ascii="Calibri Light" w:hAnsi="Calibri Light"/>
          <w:color w:val="000000" w:themeColor="text1"/>
        </w:rPr>
        <w:t>’ (</w:t>
      </w:r>
      <w:proofErr w:type="spellStart"/>
      <w:r w:rsidR="001E55F4" w:rsidRPr="005D1E6E">
        <w:rPr>
          <w:rFonts w:ascii="Calibri Light" w:hAnsi="Calibri Light"/>
          <w:color w:val="000000" w:themeColor="text1"/>
        </w:rPr>
        <w:t>V15</w:t>
      </w:r>
      <w:proofErr w:type="spellEnd"/>
      <w:r w:rsidR="001E55F4" w:rsidRPr="005D1E6E">
        <w:rPr>
          <w:rFonts w:ascii="Calibri Light" w:hAnsi="Calibri Light"/>
          <w:color w:val="000000" w:themeColor="text1"/>
        </w:rPr>
        <w:t>)</w:t>
      </w:r>
      <w:r w:rsidR="001E55F4" w:rsidRPr="005D1E6E">
        <w:rPr>
          <w:rStyle w:val="FootnoteReference"/>
          <w:rFonts w:ascii="Calibri Light" w:hAnsi="Calibri Light"/>
          <w:color w:val="000000" w:themeColor="text1"/>
        </w:rPr>
        <w:t xml:space="preserve"> </w:t>
      </w:r>
      <w:r w:rsidR="001E55F4" w:rsidRPr="00291413">
        <w:rPr>
          <w:rStyle w:val="FootnoteReference"/>
          <w:rFonts w:ascii="Calibri Light" w:hAnsi="Calibri Light"/>
          <w:color w:val="000000" w:themeColor="text1"/>
        </w:rPr>
        <w:footnoteReference w:id="3"/>
      </w:r>
      <w:r w:rsidR="00907C86" w:rsidRPr="005D1E6E">
        <w:rPr>
          <w:rFonts w:ascii="Calibri Light" w:hAnsi="Calibri Light"/>
          <w:color w:val="000000" w:themeColor="text1"/>
        </w:rPr>
        <w:t>:</w:t>
      </w:r>
    </w:p>
    <w:p w14:paraId="457F7FB8" w14:textId="77777777" w:rsidR="00907C86" w:rsidRPr="001E55F4" w:rsidRDefault="00907C86" w:rsidP="00291413">
      <w:pPr>
        <w:spacing w:line="360" w:lineRule="auto"/>
        <w:rPr>
          <w:rFonts w:ascii="Calibri Light" w:hAnsi="Calibri Light"/>
          <w:b/>
          <w:i/>
          <w:color w:val="000000" w:themeColor="text1"/>
        </w:rPr>
      </w:pPr>
    </w:p>
    <w:p w14:paraId="47538172" w14:textId="77777777" w:rsidR="00907C86" w:rsidRPr="001E55F4" w:rsidRDefault="00907C86" w:rsidP="003172A4">
      <w:pPr>
        <w:spacing w:line="360" w:lineRule="auto"/>
        <w:ind w:left="1134"/>
        <w:rPr>
          <w:rFonts w:ascii="Calibri Light" w:hAnsi="Calibri Light"/>
          <w:i/>
          <w:color w:val="000000" w:themeColor="text1"/>
        </w:rPr>
      </w:pPr>
      <w:r w:rsidRPr="001E55F4">
        <w:rPr>
          <w:rFonts w:ascii="Calibri Light" w:hAnsi="Calibri Light"/>
          <w:b/>
          <w:i/>
          <w:color w:val="000000" w:themeColor="text1"/>
        </w:rPr>
        <w:lastRenderedPageBreak/>
        <w:t xml:space="preserve">Advance claims </w:t>
      </w:r>
      <w:r w:rsidR="003172A4" w:rsidRPr="001E55F4">
        <w:rPr>
          <w:rFonts w:ascii="Calibri Light" w:hAnsi="Calibri Light"/>
          <w:b/>
          <w:i/>
          <w:color w:val="000000" w:themeColor="text1"/>
        </w:rPr>
        <w:br/>
      </w:r>
      <w:r w:rsidRPr="001E55F4">
        <w:rPr>
          <w:rFonts w:ascii="Calibri Light" w:hAnsi="Calibri Light"/>
          <w:b/>
          <w:i/>
          <w:color w:val="000000" w:themeColor="text1"/>
        </w:rPr>
        <w:t xml:space="preserve">It is possible to claim Universal Credit in advance where the claimant is leaving </w:t>
      </w:r>
      <w:proofErr w:type="gramStart"/>
      <w:r w:rsidRPr="001E55F4">
        <w:rPr>
          <w:rFonts w:ascii="Calibri Light" w:hAnsi="Calibri Light"/>
          <w:b/>
          <w:i/>
          <w:color w:val="000000" w:themeColor="text1"/>
        </w:rPr>
        <w:t>care</w:t>
      </w:r>
      <w:proofErr w:type="gramEnd"/>
      <w:r w:rsidRPr="001E55F4">
        <w:rPr>
          <w:rFonts w:ascii="Calibri Light" w:hAnsi="Calibri Light"/>
          <w:b/>
          <w:i/>
          <w:color w:val="000000" w:themeColor="text1"/>
        </w:rPr>
        <w:t xml:space="preserve"> and the claim is made one month before that claimant’s 18th birthday</w:t>
      </w:r>
      <w:r w:rsidRPr="001E55F4">
        <w:rPr>
          <w:rFonts w:ascii="Calibri Light" w:hAnsi="Calibri Light"/>
          <w:i/>
          <w:color w:val="000000" w:themeColor="text1"/>
        </w:rPr>
        <w:t>. See Care leavers for more information.</w:t>
      </w:r>
    </w:p>
    <w:p w14:paraId="6999D6D1" w14:textId="77777777" w:rsidR="00F41FD4" w:rsidRPr="00291413" w:rsidRDefault="00F41FD4" w:rsidP="00291413">
      <w:pPr>
        <w:ind w:left="1134"/>
        <w:jc w:val="right"/>
        <w:rPr>
          <w:rFonts w:ascii="Calibri Light" w:hAnsi="Calibri Light"/>
          <w:color w:val="000000" w:themeColor="text1"/>
        </w:rPr>
      </w:pPr>
      <w:r w:rsidRPr="00291413">
        <w:rPr>
          <w:rFonts w:ascii="Calibri Light" w:hAnsi="Calibri Light"/>
          <w:color w:val="000000" w:themeColor="text1"/>
        </w:rPr>
        <w:t>(Emphasis added)</w:t>
      </w:r>
    </w:p>
    <w:p w14:paraId="4DD2F90D" w14:textId="77777777" w:rsidR="00F41FD4" w:rsidRPr="00291413" w:rsidRDefault="00F41FD4" w:rsidP="00291413">
      <w:pPr>
        <w:ind w:left="1134"/>
        <w:jc w:val="right"/>
        <w:rPr>
          <w:rFonts w:ascii="Calibri Light" w:hAnsi="Calibri Light"/>
          <w:color w:val="000000" w:themeColor="text1"/>
        </w:rPr>
      </w:pPr>
    </w:p>
    <w:p w14:paraId="31A93B7E" w14:textId="4C74AD31" w:rsidR="006E14E2" w:rsidRPr="005D1E6E" w:rsidRDefault="00F41FD4" w:rsidP="005D1E6E">
      <w:pPr>
        <w:pStyle w:val="ListParagraph"/>
        <w:numPr>
          <w:ilvl w:val="0"/>
          <w:numId w:val="13"/>
        </w:numPr>
        <w:spacing w:line="360" w:lineRule="auto"/>
        <w:rPr>
          <w:rFonts w:ascii="Calibri Light" w:hAnsi="Calibri Light"/>
          <w:color w:val="000000" w:themeColor="text1"/>
        </w:rPr>
      </w:pPr>
      <w:proofErr w:type="gramStart"/>
      <w:r w:rsidRPr="005D1E6E">
        <w:rPr>
          <w:rFonts w:ascii="Calibri Light" w:hAnsi="Calibri Light"/>
          <w:color w:val="000000" w:themeColor="text1"/>
        </w:rPr>
        <w:t>H</w:t>
      </w:r>
      <w:r w:rsidR="006E14E2" w:rsidRPr="005D1E6E">
        <w:rPr>
          <w:rFonts w:ascii="Calibri Light" w:hAnsi="Calibri Light"/>
          <w:color w:val="000000" w:themeColor="text1"/>
        </w:rPr>
        <w:t>owever</w:t>
      </w:r>
      <w:proofErr w:type="gramEnd"/>
      <w:r w:rsidRPr="005D1E6E">
        <w:rPr>
          <w:rFonts w:ascii="Calibri Light" w:hAnsi="Calibri Light"/>
          <w:color w:val="000000" w:themeColor="text1"/>
        </w:rPr>
        <w:t xml:space="preserve"> </w:t>
      </w:r>
      <w:r w:rsidR="002D5997" w:rsidRPr="005D1E6E">
        <w:rPr>
          <w:rFonts w:ascii="Calibri Light" w:hAnsi="Calibri Light"/>
          <w:color w:val="000000" w:themeColor="text1"/>
        </w:rPr>
        <w:t>D</w:t>
      </w:r>
      <w:r w:rsidRPr="005D1E6E">
        <w:rPr>
          <w:rFonts w:ascii="Calibri Light" w:hAnsi="Calibri Light"/>
          <w:color w:val="000000" w:themeColor="text1"/>
        </w:rPr>
        <w:t>’s operational</w:t>
      </w:r>
      <w:r w:rsidR="00AA7088" w:rsidRPr="005D1E6E">
        <w:rPr>
          <w:rFonts w:ascii="Calibri Light" w:hAnsi="Calibri Light"/>
          <w:color w:val="000000" w:themeColor="text1"/>
        </w:rPr>
        <w:t xml:space="preserve"> guidance</w:t>
      </w:r>
      <w:r w:rsidR="006E14E2" w:rsidRPr="005D1E6E">
        <w:rPr>
          <w:rFonts w:ascii="Calibri Light" w:hAnsi="Calibri Light"/>
          <w:color w:val="000000" w:themeColor="text1"/>
        </w:rPr>
        <w:t xml:space="preserve">: ‘Care Leavers’ </w:t>
      </w:r>
      <w:r w:rsidR="001E55F4" w:rsidRPr="005D1E6E">
        <w:rPr>
          <w:rFonts w:ascii="Calibri Light" w:hAnsi="Calibri Light"/>
          <w:color w:val="000000" w:themeColor="text1"/>
        </w:rPr>
        <w:t>(</w:t>
      </w:r>
      <w:proofErr w:type="spellStart"/>
      <w:r w:rsidR="001E55F4" w:rsidRPr="005D1E6E">
        <w:rPr>
          <w:rFonts w:ascii="Calibri Light" w:hAnsi="Calibri Light"/>
          <w:color w:val="000000" w:themeColor="text1"/>
        </w:rPr>
        <w:t>V16</w:t>
      </w:r>
      <w:proofErr w:type="spellEnd"/>
      <w:r w:rsidR="001E55F4" w:rsidRPr="005D1E6E">
        <w:rPr>
          <w:rFonts w:ascii="Calibri Light" w:hAnsi="Calibri Light"/>
          <w:color w:val="000000" w:themeColor="text1"/>
        </w:rPr>
        <w:t xml:space="preserve">) </w:t>
      </w:r>
      <w:r w:rsidR="00AA7088" w:rsidRPr="005D1E6E">
        <w:rPr>
          <w:rFonts w:ascii="Calibri Light" w:hAnsi="Calibri Light"/>
          <w:color w:val="000000" w:themeColor="text1"/>
        </w:rPr>
        <w:t xml:space="preserve">contradictorily </w:t>
      </w:r>
      <w:r w:rsidR="006E14E2" w:rsidRPr="005D1E6E">
        <w:rPr>
          <w:rFonts w:ascii="Calibri Light" w:hAnsi="Calibri Light"/>
          <w:color w:val="000000" w:themeColor="text1"/>
        </w:rPr>
        <w:t>provides</w:t>
      </w:r>
      <w:r w:rsidRPr="005D1E6E">
        <w:rPr>
          <w:rFonts w:ascii="Calibri Light" w:hAnsi="Calibri Light"/>
          <w:color w:val="000000" w:themeColor="text1"/>
        </w:rPr>
        <w:t xml:space="preserve"> only</w:t>
      </w:r>
      <w:r w:rsidR="006E14E2" w:rsidRPr="005D1E6E">
        <w:rPr>
          <w:rFonts w:ascii="Calibri Light" w:hAnsi="Calibri Light"/>
          <w:color w:val="000000" w:themeColor="text1"/>
        </w:rPr>
        <w:t xml:space="preserve"> for </w:t>
      </w:r>
      <w:r w:rsidRPr="005D1E6E">
        <w:rPr>
          <w:rFonts w:ascii="Calibri Light" w:hAnsi="Calibri Light"/>
          <w:color w:val="000000" w:themeColor="text1"/>
        </w:rPr>
        <w:t>‘advanced claim preparation’</w:t>
      </w:r>
      <w:r w:rsidR="006E14E2" w:rsidRPr="005D1E6E">
        <w:rPr>
          <w:rFonts w:ascii="Calibri Light" w:hAnsi="Calibri Light"/>
          <w:color w:val="000000" w:themeColor="text1"/>
        </w:rPr>
        <w:t>:</w:t>
      </w:r>
    </w:p>
    <w:p w14:paraId="445C2D76" w14:textId="77777777" w:rsidR="006E14E2" w:rsidRPr="00291413" w:rsidRDefault="006E14E2" w:rsidP="00291413">
      <w:pPr>
        <w:ind w:left="1134"/>
        <w:rPr>
          <w:rFonts w:ascii="Calibri Light" w:hAnsi="Calibri Light"/>
          <w:color w:val="000000" w:themeColor="text1"/>
        </w:rPr>
      </w:pPr>
    </w:p>
    <w:p w14:paraId="1F48D5CC" w14:textId="77777777" w:rsidR="006E14E2" w:rsidRPr="001E55F4" w:rsidRDefault="006E14E2" w:rsidP="00291413">
      <w:pPr>
        <w:spacing w:line="360" w:lineRule="auto"/>
        <w:ind w:left="1134"/>
        <w:rPr>
          <w:rFonts w:ascii="Calibri Light" w:hAnsi="Calibri Light"/>
          <w:i/>
          <w:color w:val="000000" w:themeColor="text1"/>
        </w:rPr>
      </w:pPr>
      <w:r w:rsidRPr="001E55F4">
        <w:rPr>
          <w:rFonts w:ascii="Calibri Light" w:hAnsi="Calibri Light"/>
          <w:b/>
          <w:i/>
          <w:color w:val="000000" w:themeColor="text1"/>
        </w:rPr>
        <w:t xml:space="preserve">Advanced claim preparation for a care leaver </w:t>
      </w:r>
      <w:r w:rsidR="003172A4" w:rsidRPr="001E55F4">
        <w:rPr>
          <w:rFonts w:ascii="Calibri Light" w:hAnsi="Calibri Light"/>
          <w:b/>
          <w:i/>
          <w:color w:val="000000" w:themeColor="text1"/>
        </w:rPr>
        <w:br/>
      </w:r>
      <w:r w:rsidRPr="001E55F4">
        <w:rPr>
          <w:rFonts w:ascii="Calibri Light" w:hAnsi="Calibri Light"/>
          <w:i/>
          <w:color w:val="000000" w:themeColor="text1"/>
        </w:rPr>
        <w:t>Care leavers can prepare their claim to Universal Credit up to 28 days before and including their 18th birthday. This helps ensure support is in place as soon as possible.</w:t>
      </w:r>
    </w:p>
    <w:p w14:paraId="483EA2FD" w14:textId="77777777" w:rsidR="006E14E2" w:rsidRPr="001E55F4" w:rsidRDefault="006E14E2" w:rsidP="001E55F4">
      <w:pPr>
        <w:spacing w:line="360" w:lineRule="auto"/>
        <w:ind w:left="1134"/>
        <w:rPr>
          <w:rFonts w:ascii="Calibri Light" w:hAnsi="Calibri Light"/>
          <w:i/>
          <w:color w:val="000000" w:themeColor="text1"/>
        </w:rPr>
      </w:pPr>
    </w:p>
    <w:p w14:paraId="25FFA060" w14:textId="77777777" w:rsidR="006E14E2" w:rsidRPr="001E55F4" w:rsidRDefault="001E55F4" w:rsidP="001E55F4">
      <w:pPr>
        <w:spacing w:line="360" w:lineRule="auto"/>
        <w:ind w:left="1134"/>
        <w:rPr>
          <w:rFonts w:ascii="Calibri Light" w:hAnsi="Calibri Light"/>
          <w:i/>
          <w:color w:val="000000" w:themeColor="text1"/>
        </w:rPr>
      </w:pPr>
      <w:r w:rsidRPr="001E55F4">
        <w:rPr>
          <w:rFonts w:ascii="Calibri Light" w:hAnsi="Calibri Light"/>
          <w:b/>
          <w:i/>
          <w:color w:val="000000" w:themeColor="text1"/>
        </w:rPr>
        <w:t xml:space="preserve">Although the claim details must not be submitted until the claimant’s 18th birthday </w:t>
      </w:r>
      <w:r w:rsidRPr="001E55F4">
        <w:rPr>
          <w:rFonts w:ascii="Calibri Light" w:hAnsi="Calibri Light"/>
          <w:i/>
          <w:color w:val="000000" w:themeColor="text1"/>
        </w:rPr>
        <w:t>they can be viewed and checked in advance of submission - to help get the claim ready.</w:t>
      </w:r>
      <w:r w:rsidRPr="001E55F4">
        <w:rPr>
          <w:rFonts w:ascii="Calibri Light" w:hAnsi="Calibri Light"/>
          <w:i/>
          <w:color w:val="000000" w:themeColor="text1"/>
        </w:rPr>
        <w:cr/>
      </w:r>
    </w:p>
    <w:p w14:paraId="5AB83BE5" w14:textId="77777777" w:rsidR="006E14E2" w:rsidRDefault="001E55F4" w:rsidP="001E55F4">
      <w:pPr>
        <w:spacing w:line="360" w:lineRule="auto"/>
        <w:ind w:left="1134"/>
        <w:rPr>
          <w:rFonts w:ascii="Calibri Light" w:hAnsi="Calibri Light"/>
          <w:i/>
        </w:rPr>
      </w:pPr>
      <w:r w:rsidRPr="001E55F4">
        <w:rPr>
          <w:rFonts w:ascii="Calibri Light" w:hAnsi="Calibri Light"/>
          <w:i/>
        </w:rPr>
        <w:t>The service automatically deletes any information after 28 days. All relevant information must be</w:t>
      </w:r>
      <w:r>
        <w:rPr>
          <w:rFonts w:ascii="Calibri Light" w:hAnsi="Calibri Light"/>
          <w:i/>
        </w:rPr>
        <w:t xml:space="preserve"> </w:t>
      </w:r>
      <w:r w:rsidRPr="001E55F4">
        <w:rPr>
          <w:rFonts w:ascii="Calibri Light" w:hAnsi="Calibri Light"/>
          <w:i/>
        </w:rPr>
        <w:t>submitted within 28 days of the claimant starting to enter information on the service providing it is on</w:t>
      </w:r>
      <w:r>
        <w:rPr>
          <w:rFonts w:ascii="Calibri Light" w:hAnsi="Calibri Light"/>
          <w:i/>
        </w:rPr>
        <w:t xml:space="preserve"> </w:t>
      </w:r>
      <w:r w:rsidRPr="001E55F4">
        <w:rPr>
          <w:rFonts w:ascii="Calibri Light" w:hAnsi="Calibri Light"/>
          <w:i/>
        </w:rPr>
        <w:t>or after their 18th birthday.</w:t>
      </w:r>
    </w:p>
    <w:p w14:paraId="68DEA2CB" w14:textId="77777777" w:rsidR="001E55F4" w:rsidRPr="001E55F4" w:rsidRDefault="001E55F4" w:rsidP="001E55F4">
      <w:pPr>
        <w:spacing w:line="360" w:lineRule="auto"/>
        <w:ind w:left="1134"/>
        <w:rPr>
          <w:rFonts w:ascii="Calibri Light" w:hAnsi="Calibri Light"/>
          <w:i/>
        </w:rPr>
      </w:pPr>
    </w:p>
    <w:p w14:paraId="40184773" w14:textId="77777777" w:rsidR="006E14E2" w:rsidRPr="001E55F4" w:rsidRDefault="006E14E2" w:rsidP="001E55F4">
      <w:pPr>
        <w:spacing w:line="360" w:lineRule="auto"/>
        <w:ind w:left="1134"/>
        <w:rPr>
          <w:rFonts w:ascii="Calibri Light" w:hAnsi="Calibri Light"/>
          <w:i/>
        </w:rPr>
      </w:pPr>
      <w:r w:rsidRPr="001E55F4">
        <w:rPr>
          <w:rFonts w:ascii="Calibri Light" w:hAnsi="Calibri Light"/>
          <w:i/>
        </w:rPr>
        <w:t xml:space="preserve">Local Authority Leaving Care Teams can assist young people to make their claim using the service. </w:t>
      </w:r>
    </w:p>
    <w:p w14:paraId="7E79CA5C" w14:textId="77777777" w:rsidR="006E14E2" w:rsidRPr="001E55F4" w:rsidRDefault="006E14E2" w:rsidP="001E55F4">
      <w:pPr>
        <w:spacing w:line="360" w:lineRule="auto"/>
        <w:ind w:left="1134"/>
        <w:rPr>
          <w:rFonts w:ascii="Calibri Light" w:hAnsi="Calibri Light"/>
          <w:i/>
        </w:rPr>
      </w:pPr>
    </w:p>
    <w:p w14:paraId="2155257B" w14:textId="77777777" w:rsidR="001E55F4" w:rsidRPr="001E55F4" w:rsidRDefault="006E14E2" w:rsidP="001E55F4">
      <w:pPr>
        <w:spacing w:line="360" w:lineRule="auto"/>
        <w:ind w:left="1134"/>
        <w:rPr>
          <w:rFonts w:ascii="Calibri Light" w:hAnsi="Calibri Light"/>
          <w:i/>
        </w:rPr>
      </w:pPr>
      <w:r w:rsidRPr="001E55F4">
        <w:rPr>
          <w:rFonts w:ascii="Calibri Light" w:hAnsi="Calibri Light"/>
          <w:i/>
        </w:rPr>
        <w:t xml:space="preserve">The care leaver can make a pre-claim appointment, to confirm: </w:t>
      </w:r>
    </w:p>
    <w:p w14:paraId="5A8BB57A" w14:textId="77777777" w:rsidR="00F41FD4" w:rsidRPr="001E55F4" w:rsidRDefault="006E14E2" w:rsidP="001E55F4">
      <w:pPr>
        <w:spacing w:line="360" w:lineRule="auto"/>
        <w:ind w:left="1134"/>
        <w:rPr>
          <w:rFonts w:ascii="Calibri Light" w:hAnsi="Calibri Light"/>
          <w:i/>
        </w:rPr>
      </w:pPr>
      <w:r w:rsidRPr="001E55F4">
        <w:rPr>
          <w:rFonts w:ascii="Calibri Light" w:hAnsi="Calibri Light"/>
          <w:i/>
        </w:rPr>
        <w:sym w:font="Symbol" w:char="F0B7"/>
      </w:r>
      <w:r w:rsidR="001E55F4">
        <w:rPr>
          <w:rFonts w:ascii="Calibri Light" w:hAnsi="Calibri Light"/>
          <w:i/>
        </w:rPr>
        <w:t xml:space="preserve"> </w:t>
      </w:r>
      <w:r w:rsidRPr="001E55F4">
        <w:rPr>
          <w:rFonts w:ascii="Calibri Light" w:hAnsi="Calibri Light"/>
          <w:i/>
        </w:rPr>
        <w:t>identity</w:t>
      </w:r>
    </w:p>
    <w:p w14:paraId="3CBDE256" w14:textId="77777777" w:rsidR="00F41FD4" w:rsidRPr="001E55F4" w:rsidRDefault="006E14E2" w:rsidP="001E55F4">
      <w:pPr>
        <w:spacing w:line="360" w:lineRule="auto"/>
        <w:ind w:left="1134"/>
        <w:rPr>
          <w:rFonts w:ascii="Calibri Light" w:hAnsi="Calibri Light"/>
          <w:i/>
        </w:rPr>
      </w:pPr>
      <w:r w:rsidRPr="001E55F4">
        <w:rPr>
          <w:rFonts w:ascii="Calibri Light" w:hAnsi="Calibri Light"/>
          <w:i/>
        </w:rPr>
        <w:sym w:font="Symbol" w:char="F0B7"/>
      </w:r>
      <w:r w:rsidR="001E55F4">
        <w:rPr>
          <w:rFonts w:ascii="Calibri Light" w:hAnsi="Calibri Light"/>
          <w:i/>
        </w:rPr>
        <w:t xml:space="preserve"> </w:t>
      </w:r>
      <w:r w:rsidRPr="001E55F4">
        <w:rPr>
          <w:rFonts w:ascii="Calibri Light" w:hAnsi="Calibri Light"/>
          <w:i/>
        </w:rPr>
        <w:t xml:space="preserve">bank account details </w:t>
      </w:r>
    </w:p>
    <w:p w14:paraId="5BA0CEFD" w14:textId="77777777" w:rsidR="006E14E2" w:rsidRPr="001E55F4" w:rsidRDefault="006E14E2" w:rsidP="001E55F4">
      <w:pPr>
        <w:spacing w:line="360" w:lineRule="auto"/>
        <w:ind w:left="1134"/>
        <w:rPr>
          <w:rFonts w:ascii="Calibri Light" w:hAnsi="Calibri Light"/>
          <w:i/>
        </w:rPr>
      </w:pPr>
      <w:r w:rsidRPr="001E55F4">
        <w:rPr>
          <w:rFonts w:ascii="Calibri Light" w:hAnsi="Calibri Light"/>
          <w:i/>
        </w:rPr>
        <w:sym w:font="Symbol" w:char="F0B7"/>
      </w:r>
      <w:r w:rsidR="001E55F4">
        <w:rPr>
          <w:rFonts w:ascii="Calibri Light" w:hAnsi="Calibri Light"/>
          <w:i/>
        </w:rPr>
        <w:t xml:space="preserve"> </w:t>
      </w:r>
      <w:r w:rsidRPr="001E55F4">
        <w:rPr>
          <w:rFonts w:ascii="Calibri Light" w:hAnsi="Calibri Light"/>
          <w:i/>
        </w:rPr>
        <w:t xml:space="preserve">they are a care leaver </w:t>
      </w:r>
      <w:r w:rsidR="00F41FD4" w:rsidRPr="001E55F4">
        <w:rPr>
          <w:rFonts w:ascii="Calibri Light" w:hAnsi="Calibri Light"/>
          <w:i/>
        </w:rPr>
        <w:t>…</w:t>
      </w:r>
    </w:p>
    <w:p w14:paraId="4331A045" w14:textId="77777777" w:rsidR="001E55F4" w:rsidRPr="00291413" w:rsidRDefault="001E55F4" w:rsidP="001E55F4">
      <w:pPr>
        <w:ind w:left="1134"/>
        <w:jc w:val="right"/>
        <w:rPr>
          <w:rFonts w:ascii="Calibri Light" w:hAnsi="Calibri Light"/>
          <w:color w:val="000000" w:themeColor="text1"/>
        </w:rPr>
      </w:pPr>
      <w:r w:rsidRPr="00291413">
        <w:rPr>
          <w:rFonts w:ascii="Calibri Light" w:hAnsi="Calibri Light"/>
          <w:color w:val="000000" w:themeColor="text1"/>
        </w:rPr>
        <w:t>(Emphasis added)</w:t>
      </w:r>
    </w:p>
    <w:p w14:paraId="61DE412B" w14:textId="77777777" w:rsidR="00F41FD4" w:rsidRPr="001E55F4" w:rsidRDefault="00F41FD4" w:rsidP="001E55F4">
      <w:pPr>
        <w:spacing w:line="360" w:lineRule="auto"/>
        <w:ind w:left="1134"/>
        <w:rPr>
          <w:rFonts w:ascii="Calibri Light" w:hAnsi="Calibri Light"/>
          <w:i/>
        </w:rPr>
      </w:pPr>
    </w:p>
    <w:p w14:paraId="2677011D" w14:textId="77777777" w:rsidR="006E14E2" w:rsidRPr="001E55F4" w:rsidRDefault="00AA7088" w:rsidP="00291413">
      <w:pPr>
        <w:spacing w:line="360" w:lineRule="auto"/>
        <w:rPr>
          <w:rFonts w:ascii="Calibri Light" w:hAnsi="Calibri Light"/>
          <w:b/>
          <w:sz w:val="28"/>
          <w:szCs w:val="28"/>
        </w:rPr>
      </w:pPr>
      <w:r w:rsidRPr="001E55F4">
        <w:rPr>
          <w:rFonts w:ascii="Calibri Light" w:hAnsi="Calibri Light"/>
          <w:b/>
          <w:sz w:val="28"/>
          <w:szCs w:val="28"/>
        </w:rPr>
        <w:t xml:space="preserve">Grounds for judicial review </w:t>
      </w:r>
    </w:p>
    <w:p w14:paraId="3E727DFE" w14:textId="77777777" w:rsidR="00AA7088" w:rsidRPr="00291413" w:rsidRDefault="00AA7088" w:rsidP="00291413">
      <w:pPr>
        <w:rPr>
          <w:rFonts w:ascii="Calibri Light" w:hAnsi="Calibri Light"/>
          <w:b/>
        </w:rPr>
      </w:pPr>
    </w:p>
    <w:p w14:paraId="4958458D" w14:textId="77777777" w:rsidR="006E14E2" w:rsidRPr="00291413" w:rsidRDefault="00AA7088" w:rsidP="00291413">
      <w:pPr>
        <w:spacing w:line="360" w:lineRule="auto"/>
        <w:rPr>
          <w:rFonts w:ascii="Calibri Light" w:hAnsi="Calibri Light"/>
          <w:b/>
        </w:rPr>
      </w:pPr>
      <w:r w:rsidRPr="00291413">
        <w:rPr>
          <w:rFonts w:ascii="Calibri Light" w:hAnsi="Calibri Light"/>
          <w:b/>
        </w:rPr>
        <w:t xml:space="preserve">Ground 1: Failure to follow the law and own guidance </w:t>
      </w:r>
    </w:p>
    <w:p w14:paraId="5A71089D" w14:textId="77777777" w:rsidR="00AA7088" w:rsidRPr="00291413" w:rsidRDefault="00AA7088" w:rsidP="00291413">
      <w:pPr>
        <w:rPr>
          <w:rFonts w:ascii="Calibri Light" w:hAnsi="Calibri Light"/>
        </w:rPr>
      </w:pPr>
    </w:p>
    <w:p w14:paraId="3D64596F" w14:textId="1DFA18D3" w:rsidR="00B029A9" w:rsidRPr="005D1E6E" w:rsidRDefault="00AA7088" w:rsidP="005D1E6E">
      <w:pPr>
        <w:pStyle w:val="ListParagraph"/>
        <w:numPr>
          <w:ilvl w:val="0"/>
          <w:numId w:val="13"/>
        </w:numPr>
        <w:spacing w:line="360" w:lineRule="auto"/>
        <w:jc w:val="both"/>
        <w:rPr>
          <w:rFonts w:ascii="Calibri Light" w:hAnsi="Calibri Light"/>
        </w:rPr>
      </w:pPr>
      <w:r w:rsidRPr="005D1E6E">
        <w:rPr>
          <w:rFonts w:ascii="Calibri Light" w:hAnsi="Calibri Light"/>
        </w:rPr>
        <w:t xml:space="preserve">The law and guidance </w:t>
      </w:r>
      <w:r w:rsidR="00B029A9" w:rsidRPr="005D1E6E">
        <w:rPr>
          <w:rFonts w:ascii="Calibri Light" w:hAnsi="Calibri Light"/>
        </w:rPr>
        <w:t xml:space="preserve">under </w:t>
      </w:r>
      <w:r w:rsidRPr="005D1E6E">
        <w:rPr>
          <w:rFonts w:ascii="Calibri Light" w:hAnsi="Calibri Light"/>
        </w:rPr>
        <w:t>reg 32  UC</w:t>
      </w:r>
      <w:r w:rsidR="00503989" w:rsidRPr="005D1E6E">
        <w:rPr>
          <w:rFonts w:ascii="Calibri Light" w:hAnsi="Calibri Light"/>
        </w:rPr>
        <w:t xml:space="preserve"> etc.</w:t>
      </w:r>
      <w:r w:rsidRPr="005D1E6E">
        <w:rPr>
          <w:rFonts w:ascii="Calibri Light" w:hAnsi="Calibri Light"/>
        </w:rPr>
        <w:t xml:space="preserve"> (C &amp; P) Regs</w:t>
      </w:r>
      <w:r w:rsidR="001E55F4" w:rsidRPr="005D1E6E">
        <w:rPr>
          <w:rFonts w:ascii="Calibri Light" w:hAnsi="Calibri Light"/>
        </w:rPr>
        <w:t xml:space="preserve"> and ADM </w:t>
      </w:r>
      <w:proofErr w:type="spellStart"/>
      <w:r w:rsidR="001E55F4" w:rsidRPr="005D1E6E">
        <w:rPr>
          <w:rFonts w:ascii="Calibri Light" w:hAnsi="Calibri Light"/>
        </w:rPr>
        <w:t>A2048</w:t>
      </w:r>
      <w:proofErr w:type="spellEnd"/>
      <w:r w:rsidR="001E55F4" w:rsidRPr="005D1E6E">
        <w:rPr>
          <w:rFonts w:ascii="Calibri Light" w:hAnsi="Calibri Light"/>
        </w:rPr>
        <w:t xml:space="preserve"> and DWP o</w:t>
      </w:r>
      <w:r w:rsidRPr="005D1E6E">
        <w:rPr>
          <w:rFonts w:ascii="Calibri Light" w:hAnsi="Calibri Light"/>
        </w:rPr>
        <w:t>peration</w:t>
      </w:r>
      <w:r w:rsidR="001E55F4" w:rsidRPr="005D1E6E">
        <w:rPr>
          <w:rFonts w:ascii="Calibri Light" w:hAnsi="Calibri Light"/>
        </w:rPr>
        <w:t>al</w:t>
      </w:r>
      <w:r w:rsidRPr="005D1E6E">
        <w:rPr>
          <w:rFonts w:ascii="Calibri Light" w:hAnsi="Calibri Light"/>
        </w:rPr>
        <w:t xml:space="preserve"> </w:t>
      </w:r>
      <w:r w:rsidR="001E55F4" w:rsidRPr="005D1E6E">
        <w:rPr>
          <w:rFonts w:ascii="Calibri Light" w:hAnsi="Calibri Light"/>
        </w:rPr>
        <w:t>g</w:t>
      </w:r>
      <w:r w:rsidRPr="005D1E6E">
        <w:rPr>
          <w:rFonts w:ascii="Calibri Light" w:hAnsi="Calibri Light"/>
        </w:rPr>
        <w:t xml:space="preserve">uidance ‘New claims’ </w:t>
      </w:r>
      <w:r w:rsidR="00B029A9" w:rsidRPr="005D1E6E">
        <w:rPr>
          <w:rFonts w:ascii="Calibri Light" w:hAnsi="Calibri Light"/>
        </w:rPr>
        <w:t xml:space="preserve">(set out above), </w:t>
      </w:r>
      <w:r w:rsidRPr="005D1E6E">
        <w:rPr>
          <w:rFonts w:ascii="Calibri Light" w:hAnsi="Calibri Light"/>
        </w:rPr>
        <w:t xml:space="preserve">are </w:t>
      </w:r>
      <w:r w:rsidR="00B029A9" w:rsidRPr="005D1E6E">
        <w:rPr>
          <w:rFonts w:ascii="Calibri Light" w:hAnsi="Calibri Light"/>
        </w:rPr>
        <w:t xml:space="preserve">completely </w:t>
      </w:r>
      <w:r w:rsidRPr="005D1E6E">
        <w:rPr>
          <w:rFonts w:ascii="Calibri Light" w:hAnsi="Calibri Light"/>
        </w:rPr>
        <w:t xml:space="preserve">clear and unambiguous. </w:t>
      </w:r>
    </w:p>
    <w:p w14:paraId="2634EF07" w14:textId="77777777" w:rsidR="00EA353F" w:rsidRDefault="00AA7088" w:rsidP="00EA353F">
      <w:pPr>
        <w:pStyle w:val="ListParagraph"/>
        <w:numPr>
          <w:ilvl w:val="0"/>
          <w:numId w:val="13"/>
        </w:numPr>
        <w:spacing w:line="360" w:lineRule="auto"/>
        <w:jc w:val="both"/>
        <w:rPr>
          <w:rFonts w:ascii="Calibri Light" w:hAnsi="Calibri Light"/>
        </w:rPr>
      </w:pPr>
      <w:r w:rsidRPr="005D1E6E">
        <w:rPr>
          <w:rFonts w:ascii="Calibri Light" w:hAnsi="Calibri Light"/>
        </w:rPr>
        <w:t>A care leaver aged 17 and within one month of their 18</w:t>
      </w:r>
      <w:r w:rsidRPr="005D1E6E">
        <w:rPr>
          <w:rFonts w:ascii="Calibri Light" w:hAnsi="Calibri Light"/>
          <w:vertAlign w:val="superscript"/>
        </w:rPr>
        <w:t>th</w:t>
      </w:r>
      <w:r w:rsidRPr="005D1E6E">
        <w:rPr>
          <w:rFonts w:ascii="Calibri Light" w:hAnsi="Calibri Light"/>
        </w:rPr>
        <w:t xml:space="preserve"> birthday is in a class of people able to make an advance claim to UC</w:t>
      </w:r>
      <w:r w:rsidR="00B029A9" w:rsidRPr="005D1E6E">
        <w:rPr>
          <w:rFonts w:ascii="Calibri Light" w:hAnsi="Calibri Light"/>
        </w:rPr>
        <w:t>.</w:t>
      </w:r>
    </w:p>
    <w:p w14:paraId="794E986C" w14:textId="77777777" w:rsidR="00EA353F" w:rsidRDefault="00B029A9" w:rsidP="00EA353F">
      <w:pPr>
        <w:pStyle w:val="ListParagraph"/>
        <w:numPr>
          <w:ilvl w:val="0"/>
          <w:numId w:val="13"/>
        </w:numPr>
        <w:spacing w:line="360" w:lineRule="auto"/>
        <w:jc w:val="both"/>
        <w:rPr>
          <w:rFonts w:ascii="Calibri Light" w:hAnsi="Calibri Light"/>
        </w:rPr>
      </w:pPr>
      <w:r w:rsidRPr="00EA353F">
        <w:rPr>
          <w:rFonts w:ascii="Calibri Light" w:hAnsi="Calibri Light"/>
        </w:rPr>
        <w:t>T</w:t>
      </w:r>
      <w:r w:rsidR="00AA7088" w:rsidRPr="00EA353F">
        <w:rPr>
          <w:rFonts w:ascii="Calibri Light" w:hAnsi="Calibri Light"/>
        </w:rPr>
        <w:t>he decision maker must “</w:t>
      </w:r>
      <w:r w:rsidR="00AA7088" w:rsidRPr="00EA353F">
        <w:rPr>
          <w:rFonts w:ascii="Calibri Light" w:hAnsi="Calibri Light"/>
          <w:i/>
        </w:rPr>
        <w:t>treat</w:t>
      </w:r>
      <w:r w:rsidRPr="00EA353F">
        <w:rPr>
          <w:rFonts w:ascii="Calibri Light" w:hAnsi="Calibri Light"/>
          <w:i/>
        </w:rPr>
        <w:t>[</w:t>
      </w:r>
      <w:r w:rsidR="00AA7088" w:rsidRPr="00EA353F">
        <w:rPr>
          <w:rFonts w:ascii="Calibri Light" w:hAnsi="Calibri Light"/>
          <w:i/>
        </w:rPr>
        <w:t>s</w:t>
      </w:r>
      <w:r w:rsidRPr="00EA353F">
        <w:rPr>
          <w:rFonts w:ascii="Calibri Light" w:hAnsi="Calibri Light"/>
          <w:i/>
        </w:rPr>
        <w:t>]</w:t>
      </w:r>
      <w:r w:rsidR="00AA7088" w:rsidRPr="00EA353F">
        <w:rPr>
          <w:rFonts w:ascii="Calibri Light" w:hAnsi="Calibri Light"/>
          <w:i/>
        </w:rPr>
        <w:t xml:space="preserve"> the claim as made for a period beginning with the date from which entitlement will begin</w:t>
      </w:r>
      <w:r w:rsidR="00AA7088" w:rsidRPr="00EA353F">
        <w:rPr>
          <w:rFonts w:ascii="Calibri Light" w:hAnsi="Calibri Light"/>
        </w:rPr>
        <w:t>” i.e. the Claimant’s 18</w:t>
      </w:r>
      <w:r w:rsidR="00AA7088" w:rsidRPr="00EA353F">
        <w:rPr>
          <w:rFonts w:ascii="Calibri Light" w:hAnsi="Calibri Light"/>
          <w:vertAlign w:val="superscript"/>
        </w:rPr>
        <w:t>th</w:t>
      </w:r>
      <w:r w:rsidR="00AA7088" w:rsidRPr="00EA353F">
        <w:rPr>
          <w:rFonts w:ascii="Calibri Light" w:hAnsi="Calibri Light"/>
        </w:rPr>
        <w:t xml:space="preserve"> birthday.</w:t>
      </w:r>
    </w:p>
    <w:p w14:paraId="4B92E4C9" w14:textId="55961273" w:rsidR="00AA7088" w:rsidRPr="00EA353F" w:rsidRDefault="00AA7088" w:rsidP="00EA353F">
      <w:pPr>
        <w:pStyle w:val="ListParagraph"/>
        <w:numPr>
          <w:ilvl w:val="0"/>
          <w:numId w:val="13"/>
        </w:numPr>
        <w:spacing w:line="360" w:lineRule="auto"/>
        <w:jc w:val="both"/>
        <w:rPr>
          <w:rFonts w:ascii="Calibri Light" w:hAnsi="Calibri Light"/>
        </w:rPr>
      </w:pPr>
      <w:r w:rsidRPr="00EA353F">
        <w:rPr>
          <w:rFonts w:ascii="Calibri Light" w:hAnsi="Calibri Light"/>
        </w:rPr>
        <w:t xml:space="preserve">Failure to accept the Claimant’s claim in the month before </w:t>
      </w:r>
      <w:r w:rsidRPr="00EA353F">
        <w:rPr>
          <w:rFonts w:ascii="Calibri Light" w:hAnsi="Calibri Light"/>
          <w:color w:val="FF0000"/>
        </w:rPr>
        <w:t xml:space="preserve">his/her </w:t>
      </w:r>
      <w:r w:rsidRPr="00EA353F">
        <w:rPr>
          <w:rFonts w:ascii="Calibri Light" w:hAnsi="Calibri Light"/>
        </w:rPr>
        <w:t>18</w:t>
      </w:r>
      <w:r w:rsidRPr="00EA353F">
        <w:rPr>
          <w:rFonts w:ascii="Calibri Light" w:hAnsi="Calibri Light"/>
          <w:vertAlign w:val="superscript"/>
        </w:rPr>
        <w:t>th</w:t>
      </w:r>
      <w:r w:rsidRPr="00EA353F">
        <w:rPr>
          <w:rFonts w:ascii="Calibri Light" w:hAnsi="Calibri Light"/>
        </w:rPr>
        <w:t xml:space="preserve"> birthday, with the result that the Claimant has lost out of UC for </w:t>
      </w:r>
      <w:r w:rsidRPr="00EA353F">
        <w:rPr>
          <w:rFonts w:ascii="Calibri Light" w:hAnsi="Calibri Light"/>
          <w:color w:val="FF0000"/>
        </w:rPr>
        <w:t>NUMBER</w:t>
      </w:r>
      <w:r w:rsidRPr="00EA353F">
        <w:rPr>
          <w:rFonts w:ascii="Calibri Light" w:hAnsi="Calibri Light"/>
        </w:rPr>
        <w:t xml:space="preserve"> weeks, is unlawful.</w:t>
      </w:r>
    </w:p>
    <w:p w14:paraId="5D5FDA1F" w14:textId="77777777" w:rsidR="00AA7088" w:rsidRPr="00291413" w:rsidRDefault="00AA7088" w:rsidP="001E55F4">
      <w:pPr>
        <w:spacing w:line="360" w:lineRule="auto"/>
        <w:jc w:val="both"/>
        <w:rPr>
          <w:rFonts w:ascii="Calibri Light" w:hAnsi="Calibri Light"/>
          <w:b/>
        </w:rPr>
      </w:pPr>
    </w:p>
    <w:p w14:paraId="413FAEB4" w14:textId="77777777" w:rsidR="00AA7088" w:rsidRPr="00291413" w:rsidRDefault="004925F8" w:rsidP="001E55F4">
      <w:pPr>
        <w:spacing w:line="360" w:lineRule="auto"/>
        <w:jc w:val="both"/>
        <w:rPr>
          <w:rFonts w:ascii="Calibri Light" w:hAnsi="Calibri Light"/>
          <w:b/>
        </w:rPr>
      </w:pPr>
      <w:r w:rsidRPr="00291413">
        <w:rPr>
          <w:rFonts w:ascii="Calibri Light" w:hAnsi="Calibri Light"/>
          <w:b/>
        </w:rPr>
        <w:t>Ground 2: U</w:t>
      </w:r>
      <w:r w:rsidR="00AA7088" w:rsidRPr="00291413">
        <w:rPr>
          <w:rFonts w:ascii="Calibri Light" w:hAnsi="Calibri Light"/>
          <w:b/>
        </w:rPr>
        <w:t xml:space="preserve">nlawful guidance </w:t>
      </w:r>
    </w:p>
    <w:p w14:paraId="431E0841" w14:textId="77777777" w:rsidR="00AA7088" w:rsidRPr="00291413" w:rsidRDefault="00AA7088" w:rsidP="001E55F4">
      <w:pPr>
        <w:spacing w:line="360" w:lineRule="auto"/>
        <w:jc w:val="both"/>
        <w:rPr>
          <w:rFonts w:ascii="Calibri Light" w:hAnsi="Calibri Light"/>
          <w:b/>
        </w:rPr>
      </w:pPr>
    </w:p>
    <w:p w14:paraId="722F8FC9" w14:textId="72E1D092" w:rsidR="00BC2D72" w:rsidRPr="00EA353F" w:rsidRDefault="002D5997" w:rsidP="00EA353F">
      <w:pPr>
        <w:pStyle w:val="ListParagraph"/>
        <w:numPr>
          <w:ilvl w:val="0"/>
          <w:numId w:val="13"/>
        </w:numPr>
        <w:spacing w:line="360" w:lineRule="auto"/>
        <w:jc w:val="both"/>
        <w:rPr>
          <w:rFonts w:ascii="Calibri Light" w:hAnsi="Calibri Light"/>
        </w:rPr>
      </w:pPr>
      <w:r w:rsidRPr="00EA353F">
        <w:rPr>
          <w:rFonts w:ascii="Calibri Light" w:hAnsi="Calibri Light"/>
        </w:rPr>
        <w:t>D</w:t>
      </w:r>
      <w:r w:rsidR="00AA7088" w:rsidRPr="00EA353F">
        <w:rPr>
          <w:rFonts w:ascii="Calibri Light" w:hAnsi="Calibri Light"/>
        </w:rPr>
        <w:t>’s guidance ‘Care Leavers’</w:t>
      </w:r>
      <w:r w:rsidR="00291413" w:rsidRPr="00EA353F">
        <w:rPr>
          <w:rFonts w:ascii="Calibri Light" w:hAnsi="Calibri Light"/>
        </w:rPr>
        <w:t xml:space="preserve"> (</w:t>
      </w:r>
      <w:r w:rsidR="00AA7088" w:rsidRPr="00EA353F">
        <w:rPr>
          <w:rFonts w:ascii="Calibri Light" w:hAnsi="Calibri Light"/>
        </w:rPr>
        <w:t>set out above</w:t>
      </w:r>
      <w:r w:rsidR="00291413" w:rsidRPr="00EA353F">
        <w:rPr>
          <w:rFonts w:ascii="Calibri Light" w:hAnsi="Calibri Light"/>
        </w:rPr>
        <w:t>)</w:t>
      </w:r>
      <w:r w:rsidR="001E55F4" w:rsidRPr="00EA353F">
        <w:rPr>
          <w:rFonts w:ascii="Calibri Light" w:hAnsi="Calibri Light"/>
        </w:rPr>
        <w:t xml:space="preserve"> </w:t>
      </w:r>
      <w:r w:rsidR="004925F8" w:rsidRPr="00EA353F">
        <w:rPr>
          <w:rFonts w:ascii="Calibri Light" w:hAnsi="Calibri Light"/>
        </w:rPr>
        <w:t>completely</w:t>
      </w:r>
      <w:r w:rsidR="001E55F4" w:rsidRPr="00EA353F">
        <w:rPr>
          <w:rFonts w:ascii="Calibri Light" w:hAnsi="Calibri Light"/>
        </w:rPr>
        <w:t xml:space="preserve"> </w:t>
      </w:r>
      <w:r w:rsidR="004925F8" w:rsidRPr="00EA353F">
        <w:rPr>
          <w:rFonts w:ascii="Calibri Light" w:hAnsi="Calibri Light"/>
        </w:rPr>
        <w:t>fails to re</w:t>
      </w:r>
      <w:r w:rsidR="001E55F4" w:rsidRPr="00EA353F">
        <w:rPr>
          <w:rFonts w:ascii="Calibri Light" w:hAnsi="Calibri Light"/>
        </w:rPr>
        <w:t>flect the legislative power in r</w:t>
      </w:r>
      <w:r w:rsidR="004925F8" w:rsidRPr="00EA353F">
        <w:rPr>
          <w:rFonts w:ascii="Calibri Light" w:hAnsi="Calibri Light"/>
        </w:rPr>
        <w:t>eg 32 UC</w:t>
      </w:r>
      <w:r w:rsidR="001E55F4" w:rsidRPr="00EA353F">
        <w:rPr>
          <w:rFonts w:ascii="Calibri Light" w:hAnsi="Calibri Light"/>
        </w:rPr>
        <w:t xml:space="preserve"> </w:t>
      </w:r>
      <w:r w:rsidR="00503989" w:rsidRPr="00EA353F">
        <w:rPr>
          <w:rFonts w:ascii="Calibri Light" w:hAnsi="Calibri Light"/>
        </w:rPr>
        <w:t>etc</w:t>
      </w:r>
      <w:r w:rsidR="004925F8" w:rsidRPr="00EA353F">
        <w:rPr>
          <w:rFonts w:ascii="Calibri Light" w:hAnsi="Calibri Light"/>
        </w:rPr>
        <w:t xml:space="preserve"> (C &amp; P) Regs</w:t>
      </w:r>
      <w:r w:rsidR="001904F2" w:rsidRPr="00EA353F">
        <w:rPr>
          <w:rFonts w:ascii="Calibri Light" w:hAnsi="Calibri Light"/>
        </w:rPr>
        <w:t>, to the extent that it is followed and a care leaver within one month of their 18</w:t>
      </w:r>
      <w:r w:rsidR="000A79EC" w:rsidRPr="00EA353F">
        <w:rPr>
          <w:rFonts w:ascii="Calibri Light" w:hAnsi="Calibri Light"/>
          <w:vertAlign w:val="superscript"/>
        </w:rPr>
        <w:t>th</w:t>
      </w:r>
      <w:r w:rsidR="001904F2" w:rsidRPr="00EA353F">
        <w:rPr>
          <w:rFonts w:ascii="Calibri Light" w:hAnsi="Calibri Light"/>
        </w:rPr>
        <w:t xml:space="preserve"> birthday is prevented from </w:t>
      </w:r>
      <w:proofErr w:type="gramStart"/>
      <w:r w:rsidR="001904F2" w:rsidRPr="00EA353F">
        <w:rPr>
          <w:rFonts w:ascii="Calibri Light" w:hAnsi="Calibri Light"/>
        </w:rPr>
        <w:t>actually submitting</w:t>
      </w:r>
      <w:proofErr w:type="gramEnd"/>
      <w:r w:rsidR="001904F2" w:rsidRPr="00EA353F">
        <w:rPr>
          <w:rFonts w:ascii="Calibri Light" w:hAnsi="Calibri Light"/>
        </w:rPr>
        <w:t xml:space="preserve"> a UC claim as a result of it,</w:t>
      </w:r>
      <w:r w:rsidR="00BC2D72" w:rsidRPr="00EA353F">
        <w:rPr>
          <w:rFonts w:ascii="Calibri Light" w:hAnsi="Calibri Light"/>
        </w:rPr>
        <w:t xml:space="preserve"> is </w:t>
      </w:r>
      <w:r w:rsidR="001904F2" w:rsidRPr="00EA353F">
        <w:rPr>
          <w:rFonts w:ascii="Calibri Light" w:hAnsi="Calibri Light"/>
        </w:rPr>
        <w:t>unlawful</w:t>
      </w:r>
      <w:r w:rsidR="00BC2D72" w:rsidRPr="00EA353F">
        <w:rPr>
          <w:rFonts w:ascii="Calibri Light" w:hAnsi="Calibri Light"/>
        </w:rPr>
        <w:t>.</w:t>
      </w:r>
    </w:p>
    <w:p w14:paraId="25ABFA9F" w14:textId="097E6EDC" w:rsidR="00AA7088" w:rsidRPr="00EA353F" w:rsidRDefault="00BC2D72" w:rsidP="00EA353F">
      <w:pPr>
        <w:pStyle w:val="ListParagraph"/>
        <w:numPr>
          <w:ilvl w:val="0"/>
          <w:numId w:val="13"/>
        </w:numPr>
        <w:spacing w:line="360" w:lineRule="auto"/>
        <w:jc w:val="both"/>
        <w:rPr>
          <w:rFonts w:ascii="Calibri Light" w:hAnsi="Calibri Light"/>
        </w:rPr>
      </w:pPr>
      <w:r w:rsidRPr="00EA353F">
        <w:rPr>
          <w:rFonts w:ascii="Calibri Light" w:hAnsi="Calibri Light"/>
        </w:rPr>
        <w:t xml:space="preserve">Further, </w:t>
      </w:r>
      <w:r w:rsidR="002D5997" w:rsidRPr="00EA353F">
        <w:rPr>
          <w:rFonts w:ascii="Calibri Light" w:hAnsi="Calibri Light"/>
        </w:rPr>
        <w:t>D</w:t>
      </w:r>
      <w:r w:rsidRPr="00EA353F">
        <w:rPr>
          <w:rFonts w:ascii="Calibri Light" w:hAnsi="Calibri Light"/>
        </w:rPr>
        <w:t>’s guidance ‘Care Leavers’ wholly</w:t>
      </w:r>
      <w:r w:rsidR="001E55F4" w:rsidRPr="00EA353F">
        <w:rPr>
          <w:rFonts w:ascii="Calibri Light" w:hAnsi="Calibri Light"/>
        </w:rPr>
        <w:t xml:space="preserve"> </w:t>
      </w:r>
      <w:r w:rsidR="00B029A9" w:rsidRPr="00EA353F">
        <w:rPr>
          <w:rFonts w:ascii="Calibri Light" w:hAnsi="Calibri Light"/>
        </w:rPr>
        <w:t xml:space="preserve">contradicts the guidance </w:t>
      </w:r>
      <w:r w:rsidRPr="00EA353F">
        <w:rPr>
          <w:rFonts w:ascii="Calibri Light" w:hAnsi="Calibri Light"/>
        </w:rPr>
        <w:t xml:space="preserve">at </w:t>
      </w:r>
      <w:r w:rsidR="00B029A9" w:rsidRPr="00EA353F">
        <w:rPr>
          <w:rFonts w:ascii="Calibri Light" w:hAnsi="Calibri Light"/>
        </w:rPr>
        <w:t xml:space="preserve">ADM </w:t>
      </w:r>
      <w:proofErr w:type="spellStart"/>
      <w:r w:rsidR="00B029A9" w:rsidRPr="00EA353F">
        <w:rPr>
          <w:rFonts w:ascii="Calibri Light" w:hAnsi="Calibri Light"/>
        </w:rPr>
        <w:t>A2048</w:t>
      </w:r>
      <w:proofErr w:type="spellEnd"/>
      <w:r w:rsidR="00B029A9" w:rsidRPr="00EA353F">
        <w:rPr>
          <w:rFonts w:ascii="Calibri Light" w:hAnsi="Calibri Light"/>
        </w:rPr>
        <w:t xml:space="preserve"> and </w:t>
      </w:r>
      <w:r w:rsidR="001E55F4" w:rsidRPr="00EA353F">
        <w:rPr>
          <w:rFonts w:ascii="Calibri Light" w:hAnsi="Calibri Light"/>
        </w:rPr>
        <w:t>o</w:t>
      </w:r>
      <w:r w:rsidR="00B029A9" w:rsidRPr="00EA353F">
        <w:rPr>
          <w:rFonts w:ascii="Calibri Light" w:hAnsi="Calibri Light"/>
        </w:rPr>
        <w:t>peration</w:t>
      </w:r>
      <w:r w:rsidR="001E55F4" w:rsidRPr="00EA353F">
        <w:rPr>
          <w:rFonts w:ascii="Calibri Light" w:hAnsi="Calibri Light"/>
        </w:rPr>
        <w:t>al guidance ‘New C</w:t>
      </w:r>
      <w:r w:rsidR="00B029A9" w:rsidRPr="00EA353F">
        <w:rPr>
          <w:rFonts w:ascii="Calibri Light" w:hAnsi="Calibri Light"/>
        </w:rPr>
        <w:t>laims’</w:t>
      </w:r>
      <w:r w:rsidR="001904F2" w:rsidRPr="00EA353F">
        <w:rPr>
          <w:rFonts w:ascii="Calibri Light" w:hAnsi="Calibri Light"/>
        </w:rPr>
        <w:t>.  It</w:t>
      </w:r>
      <w:r w:rsidRPr="00EA353F">
        <w:rPr>
          <w:rFonts w:ascii="Calibri Light" w:hAnsi="Calibri Light"/>
        </w:rPr>
        <w:t xml:space="preserve"> is misleading, </w:t>
      </w:r>
      <w:r w:rsidR="00B029A9" w:rsidRPr="00EA353F">
        <w:rPr>
          <w:rFonts w:ascii="Calibri Light" w:hAnsi="Calibri Light"/>
        </w:rPr>
        <w:t xml:space="preserve"> and </w:t>
      </w:r>
      <w:proofErr w:type="gramStart"/>
      <w:r w:rsidR="00B029A9" w:rsidRPr="00EA353F">
        <w:rPr>
          <w:rFonts w:ascii="Calibri Light" w:hAnsi="Calibri Light"/>
        </w:rPr>
        <w:t>where</w:t>
      </w:r>
      <w:proofErr w:type="gramEnd"/>
      <w:r w:rsidR="00B029A9" w:rsidRPr="00EA353F">
        <w:rPr>
          <w:rFonts w:ascii="Calibri Light" w:hAnsi="Calibri Light"/>
        </w:rPr>
        <w:t xml:space="preserve"> followed in preference</w:t>
      </w:r>
      <w:r w:rsidR="001904F2" w:rsidRPr="00EA353F">
        <w:rPr>
          <w:rFonts w:ascii="Calibri Light" w:hAnsi="Calibri Light"/>
        </w:rPr>
        <w:t xml:space="preserve"> to the other guidance</w:t>
      </w:r>
      <w:r w:rsidR="00B029A9" w:rsidRPr="00EA353F">
        <w:rPr>
          <w:rFonts w:ascii="Calibri Light" w:hAnsi="Calibri Light"/>
        </w:rPr>
        <w:t>, has</w:t>
      </w:r>
      <w:r w:rsidR="004925F8" w:rsidRPr="00EA353F">
        <w:rPr>
          <w:rFonts w:ascii="Calibri Light" w:hAnsi="Calibri Light"/>
        </w:rPr>
        <w:t xml:space="preserve"> the </w:t>
      </w:r>
      <w:r w:rsidR="00B029A9" w:rsidRPr="00EA353F">
        <w:rPr>
          <w:rFonts w:ascii="Calibri Light" w:hAnsi="Calibri Light"/>
        </w:rPr>
        <w:t xml:space="preserve">wholly unjustifiable </w:t>
      </w:r>
      <w:r w:rsidR="004925F8" w:rsidRPr="00EA353F">
        <w:rPr>
          <w:rFonts w:ascii="Calibri Light" w:hAnsi="Calibri Light"/>
        </w:rPr>
        <w:t xml:space="preserve">effect of frustrating this vulnerable class of UC claimants from </w:t>
      </w:r>
      <w:proofErr w:type="spellStart"/>
      <w:r w:rsidR="001904F2" w:rsidRPr="00EA353F">
        <w:rPr>
          <w:rFonts w:ascii="Calibri Light" w:hAnsi="Calibri Light"/>
        </w:rPr>
        <w:t>submitting</w:t>
      </w:r>
      <w:r w:rsidR="004925F8" w:rsidRPr="00EA353F">
        <w:rPr>
          <w:rFonts w:ascii="Calibri Light" w:hAnsi="Calibri Light"/>
        </w:rPr>
        <w:t>UC</w:t>
      </w:r>
      <w:proofErr w:type="spellEnd"/>
      <w:r w:rsidR="004925F8" w:rsidRPr="00EA353F">
        <w:rPr>
          <w:rFonts w:ascii="Calibri Light" w:hAnsi="Calibri Light"/>
        </w:rPr>
        <w:t xml:space="preserve"> claims while under the age of 18 with ready access to support</w:t>
      </w:r>
      <w:r w:rsidR="00C402FF" w:rsidRPr="00EA353F">
        <w:rPr>
          <w:rFonts w:ascii="Calibri Light" w:hAnsi="Calibri Light"/>
        </w:rPr>
        <w:t>,</w:t>
      </w:r>
      <w:r w:rsidR="004925F8" w:rsidRPr="00EA353F">
        <w:rPr>
          <w:rFonts w:ascii="Calibri Light" w:hAnsi="Calibri Light"/>
        </w:rPr>
        <w:t xml:space="preserve"> and</w:t>
      </w:r>
      <w:r w:rsidR="00C402FF" w:rsidRPr="00EA353F">
        <w:rPr>
          <w:rFonts w:ascii="Calibri Light" w:hAnsi="Calibri Light"/>
        </w:rPr>
        <w:t xml:space="preserve"> is therefore </w:t>
      </w:r>
      <w:r w:rsidR="004925F8" w:rsidRPr="00EA353F">
        <w:rPr>
          <w:rFonts w:ascii="Calibri Light" w:hAnsi="Calibri Light"/>
        </w:rPr>
        <w:t>is unlawful.</w:t>
      </w:r>
    </w:p>
    <w:p w14:paraId="51BA6F1E" w14:textId="77777777" w:rsidR="001904F2" w:rsidRDefault="001904F2" w:rsidP="00291413">
      <w:pPr>
        <w:spacing w:line="360" w:lineRule="auto"/>
        <w:ind w:left="567" w:hanging="567"/>
        <w:rPr>
          <w:rFonts w:ascii="Calibri Light" w:hAnsi="Calibri Light"/>
        </w:rPr>
      </w:pPr>
    </w:p>
    <w:p w14:paraId="7845A511" w14:textId="77777777" w:rsidR="001904F2" w:rsidRPr="001904F2" w:rsidRDefault="001904F2" w:rsidP="00291413">
      <w:pPr>
        <w:spacing w:line="360" w:lineRule="auto"/>
        <w:ind w:left="567" w:hanging="567"/>
        <w:rPr>
          <w:rFonts w:ascii="Calibri Light" w:hAnsi="Calibri Light"/>
          <w:b/>
        </w:rPr>
      </w:pPr>
      <w:r>
        <w:rPr>
          <w:rFonts w:ascii="Calibri Light" w:hAnsi="Calibri Light"/>
          <w:b/>
        </w:rPr>
        <w:t>Ground 3: Discrimination</w:t>
      </w:r>
    </w:p>
    <w:p w14:paraId="22DA6ED8" w14:textId="77777777" w:rsidR="001904F2" w:rsidRDefault="001904F2" w:rsidP="00291413">
      <w:pPr>
        <w:spacing w:line="360" w:lineRule="auto"/>
        <w:ind w:left="567" w:hanging="567"/>
        <w:rPr>
          <w:rFonts w:ascii="Calibri Light" w:hAnsi="Calibri Light"/>
        </w:rPr>
      </w:pPr>
    </w:p>
    <w:p w14:paraId="30DB1D13" w14:textId="370E46EB" w:rsidR="001904F2" w:rsidRPr="00EA353F" w:rsidRDefault="001904F2" w:rsidP="00EA353F">
      <w:pPr>
        <w:pStyle w:val="ListParagraph"/>
        <w:numPr>
          <w:ilvl w:val="0"/>
          <w:numId w:val="13"/>
        </w:numPr>
        <w:spacing w:line="360" w:lineRule="auto"/>
        <w:jc w:val="both"/>
        <w:rPr>
          <w:rFonts w:ascii="Calibri Light" w:hAnsi="Calibri Light"/>
        </w:rPr>
      </w:pPr>
      <w:r w:rsidRPr="00EA353F">
        <w:rPr>
          <w:rFonts w:ascii="Calibri Light" w:hAnsi="Calibri Light"/>
        </w:rPr>
        <w:t xml:space="preserve">Specific provision has been made to treat care leavers differently from other young claimants in recognition of the </w:t>
      </w:r>
      <w:proofErr w:type="gramStart"/>
      <w:r w:rsidRPr="00EA353F">
        <w:rPr>
          <w:rFonts w:ascii="Calibri Light" w:hAnsi="Calibri Light"/>
        </w:rPr>
        <w:t>particular difficulties</w:t>
      </w:r>
      <w:proofErr w:type="gramEnd"/>
      <w:r w:rsidRPr="00EA353F">
        <w:rPr>
          <w:rFonts w:ascii="Calibri Light" w:hAnsi="Calibri Light"/>
        </w:rPr>
        <w:t xml:space="preserve"> that they may encounter both practically in making a claim and more substantively as a result </w:t>
      </w:r>
      <w:r w:rsidRPr="00EA353F">
        <w:rPr>
          <w:rFonts w:ascii="Calibri Light" w:hAnsi="Calibri Light"/>
        </w:rPr>
        <w:lastRenderedPageBreak/>
        <w:t>of any gap that would arise between them leaving care and a UC claim being made.  The absence of such provision to enable them to make advance claims immediately ahead of their 18</w:t>
      </w:r>
      <w:r w:rsidR="000A79EC" w:rsidRPr="00EA353F">
        <w:rPr>
          <w:rFonts w:ascii="Calibri Light" w:hAnsi="Calibri Light"/>
          <w:vertAlign w:val="superscript"/>
        </w:rPr>
        <w:t>th</w:t>
      </w:r>
      <w:r w:rsidRPr="00EA353F">
        <w:rPr>
          <w:rFonts w:ascii="Calibri Light" w:hAnsi="Calibri Light"/>
        </w:rPr>
        <w:t xml:space="preserve"> birthday and their leaving care would potentially constitute </w:t>
      </w:r>
      <w:proofErr w:type="spellStart"/>
      <w:r w:rsidRPr="00EA353F">
        <w:rPr>
          <w:rFonts w:ascii="Calibri Light" w:hAnsi="Calibri Light"/>
          <w:i/>
        </w:rPr>
        <w:t>Thlimmenos</w:t>
      </w:r>
      <w:proofErr w:type="spellEnd"/>
      <w:r w:rsidR="00CE25C1" w:rsidRPr="00EA353F">
        <w:rPr>
          <w:rFonts w:ascii="Calibri Light" w:hAnsi="Calibri Light"/>
          <w:i/>
        </w:rPr>
        <w:t xml:space="preserve"> </w:t>
      </w:r>
      <w:r w:rsidRPr="00EA353F">
        <w:rPr>
          <w:rFonts w:ascii="Calibri Light" w:hAnsi="Calibri Light"/>
        </w:rPr>
        <w:t>discrimination (failure to treat differently those who are in different situations)</w:t>
      </w:r>
      <w:r w:rsidR="003172A4">
        <w:rPr>
          <w:rStyle w:val="FootnoteReference"/>
          <w:rFonts w:ascii="Calibri Light" w:hAnsi="Calibri Light"/>
        </w:rPr>
        <w:footnoteReference w:id="4"/>
      </w:r>
      <w:r w:rsidRPr="00EA353F">
        <w:rPr>
          <w:rFonts w:ascii="Calibri Light" w:hAnsi="Calibri Light"/>
        </w:rPr>
        <w:t>.</w:t>
      </w:r>
    </w:p>
    <w:p w14:paraId="6F2FCC81" w14:textId="0CC2269D" w:rsidR="001904F2" w:rsidRPr="00EA353F" w:rsidRDefault="001904F2" w:rsidP="00EA353F">
      <w:pPr>
        <w:pStyle w:val="ListParagraph"/>
        <w:numPr>
          <w:ilvl w:val="0"/>
          <w:numId w:val="13"/>
        </w:numPr>
        <w:spacing w:line="360" w:lineRule="auto"/>
        <w:rPr>
          <w:rFonts w:ascii="Calibri Light" w:hAnsi="Calibri Light"/>
        </w:rPr>
      </w:pPr>
      <w:r w:rsidRPr="00EA353F">
        <w:rPr>
          <w:rFonts w:ascii="Calibri Light" w:hAnsi="Calibri Light"/>
        </w:rPr>
        <w:t>Having made specific provision to avoid discriminating against this group, the failure to correctly apply that provision necessarily results in this group being discriminated against</w:t>
      </w:r>
      <w:r w:rsidR="006F2392" w:rsidRPr="00EA353F">
        <w:rPr>
          <w:rFonts w:ascii="Calibri Light" w:hAnsi="Calibri Light"/>
        </w:rPr>
        <w:t>.  Given the explicit recognition of the need to treat this group differently, there is clearly no justification for the failure to apply the provision correctly and to limit any UC activity by them ahead of their 18</w:t>
      </w:r>
      <w:r w:rsidR="000A79EC" w:rsidRPr="00EA353F">
        <w:rPr>
          <w:rFonts w:ascii="Calibri Light" w:hAnsi="Calibri Light"/>
          <w:vertAlign w:val="superscript"/>
        </w:rPr>
        <w:t>th</w:t>
      </w:r>
      <w:r w:rsidR="006F2392" w:rsidRPr="00EA353F">
        <w:rPr>
          <w:rFonts w:ascii="Calibri Light" w:hAnsi="Calibri Light"/>
        </w:rPr>
        <w:t xml:space="preserve"> birthday to ‘preparation’ of a UC claim.</w:t>
      </w:r>
    </w:p>
    <w:p w14:paraId="17C56754" w14:textId="77777777" w:rsidR="006F2392" w:rsidRDefault="006F2392" w:rsidP="00291413">
      <w:pPr>
        <w:spacing w:line="360" w:lineRule="auto"/>
        <w:ind w:left="567" w:hanging="567"/>
        <w:rPr>
          <w:rFonts w:ascii="Calibri Light" w:hAnsi="Calibri Light"/>
        </w:rPr>
      </w:pPr>
    </w:p>
    <w:p w14:paraId="0B19BBBD" w14:textId="450D5042" w:rsidR="006F2392" w:rsidRPr="00EA353F" w:rsidRDefault="006F2392" w:rsidP="00EA353F">
      <w:pPr>
        <w:pStyle w:val="ListParagraph"/>
        <w:numPr>
          <w:ilvl w:val="0"/>
          <w:numId w:val="13"/>
        </w:numPr>
        <w:spacing w:line="360" w:lineRule="auto"/>
        <w:rPr>
          <w:rFonts w:ascii="Calibri Light" w:hAnsi="Calibri Light"/>
        </w:rPr>
      </w:pPr>
      <w:r w:rsidRPr="00EA353F">
        <w:rPr>
          <w:rFonts w:ascii="Calibri Light" w:hAnsi="Calibri Light"/>
        </w:rPr>
        <w:t>Such failure amounts to discrimination under Article 14 ECHR in conjunction with Article 1, Protocol 1 and/or Article 8.</w:t>
      </w:r>
    </w:p>
    <w:p w14:paraId="7543FA4E" w14:textId="77777777" w:rsidR="00C402FF" w:rsidRPr="00291413" w:rsidRDefault="00C402FF" w:rsidP="00291413">
      <w:pPr>
        <w:pStyle w:val="ListParagraph"/>
        <w:autoSpaceDE w:val="0"/>
        <w:autoSpaceDN w:val="0"/>
        <w:adjustRightInd w:val="0"/>
        <w:spacing w:line="360" w:lineRule="auto"/>
        <w:ind w:left="567" w:hanging="567"/>
        <w:rPr>
          <w:rFonts w:ascii="Calibri Light" w:hAnsi="Calibri Light"/>
          <w:b/>
          <w:sz w:val="23"/>
          <w:szCs w:val="23"/>
        </w:rPr>
      </w:pPr>
    </w:p>
    <w:p w14:paraId="4BE66876" w14:textId="77777777" w:rsidR="00A45916" w:rsidRPr="00291413" w:rsidRDefault="00A45916" w:rsidP="00291413">
      <w:pPr>
        <w:pStyle w:val="ListParagraph"/>
        <w:autoSpaceDE w:val="0"/>
        <w:autoSpaceDN w:val="0"/>
        <w:adjustRightInd w:val="0"/>
        <w:spacing w:line="360" w:lineRule="auto"/>
        <w:ind w:left="567" w:hanging="567"/>
        <w:rPr>
          <w:rFonts w:ascii="Calibri Light" w:hAnsi="Calibri Light"/>
          <w:b/>
        </w:rPr>
      </w:pPr>
      <w:r w:rsidRPr="00291413">
        <w:rPr>
          <w:rFonts w:ascii="Calibri Light" w:hAnsi="Calibri Light"/>
          <w:b/>
        </w:rPr>
        <w:t xml:space="preserve">The details of the action that </w:t>
      </w:r>
      <w:r w:rsidR="002D5997">
        <w:rPr>
          <w:rFonts w:ascii="Calibri Light" w:hAnsi="Calibri Light"/>
          <w:b/>
        </w:rPr>
        <w:t>D</w:t>
      </w:r>
      <w:r w:rsidRPr="00291413">
        <w:rPr>
          <w:rFonts w:ascii="Calibri Light" w:hAnsi="Calibri Light"/>
          <w:b/>
        </w:rPr>
        <w:t xml:space="preserve"> is expected to take </w:t>
      </w:r>
    </w:p>
    <w:p w14:paraId="614266E2" w14:textId="77777777" w:rsidR="004247B2" w:rsidRPr="00291413" w:rsidRDefault="004247B2" w:rsidP="00291413">
      <w:pPr>
        <w:pStyle w:val="ListParagraph"/>
        <w:autoSpaceDE w:val="0"/>
        <w:autoSpaceDN w:val="0"/>
        <w:adjustRightInd w:val="0"/>
        <w:ind w:hanging="720"/>
        <w:rPr>
          <w:rFonts w:ascii="Calibri Light" w:hAnsi="Calibri Light"/>
          <w:b/>
          <w:sz w:val="23"/>
          <w:szCs w:val="23"/>
        </w:rPr>
      </w:pPr>
    </w:p>
    <w:p w14:paraId="4B71DB25" w14:textId="77777777" w:rsidR="00A45916" w:rsidRPr="006F2392" w:rsidRDefault="002D5997" w:rsidP="00EA353F">
      <w:pPr>
        <w:pStyle w:val="ListParagraph"/>
        <w:numPr>
          <w:ilvl w:val="0"/>
          <w:numId w:val="13"/>
        </w:numPr>
        <w:autoSpaceDE w:val="0"/>
        <w:autoSpaceDN w:val="0"/>
        <w:adjustRightInd w:val="0"/>
        <w:spacing w:line="360" w:lineRule="auto"/>
        <w:rPr>
          <w:rFonts w:ascii="Calibri Light" w:hAnsi="Calibri Light"/>
        </w:rPr>
      </w:pPr>
      <w:r>
        <w:rPr>
          <w:rFonts w:ascii="Calibri Light" w:hAnsi="Calibri Light"/>
        </w:rPr>
        <w:t>D</w:t>
      </w:r>
      <w:r w:rsidR="000A79EC" w:rsidRPr="000A79EC">
        <w:rPr>
          <w:rFonts w:ascii="Calibri Light" w:hAnsi="Calibri Light"/>
        </w:rPr>
        <w:t xml:space="preserve"> is requested to: </w:t>
      </w:r>
    </w:p>
    <w:p w14:paraId="69F0FB9F" w14:textId="77777777" w:rsidR="00C402FF" w:rsidRPr="00291413" w:rsidRDefault="00A45916" w:rsidP="006F2392">
      <w:pPr>
        <w:pStyle w:val="ListParagraph"/>
        <w:numPr>
          <w:ilvl w:val="0"/>
          <w:numId w:val="8"/>
        </w:numPr>
        <w:autoSpaceDE w:val="0"/>
        <w:autoSpaceDN w:val="0"/>
        <w:adjustRightInd w:val="0"/>
        <w:spacing w:line="360" w:lineRule="auto"/>
        <w:rPr>
          <w:rFonts w:ascii="Calibri Light" w:hAnsi="Calibri Light"/>
        </w:rPr>
      </w:pPr>
      <w:r w:rsidRPr="00291413">
        <w:rPr>
          <w:rFonts w:ascii="Calibri Light" w:hAnsi="Calibri Light"/>
        </w:rPr>
        <w:t>Awar</w:t>
      </w:r>
      <w:r w:rsidR="00C402FF" w:rsidRPr="00291413">
        <w:rPr>
          <w:rFonts w:ascii="Calibri Light" w:hAnsi="Calibri Light"/>
        </w:rPr>
        <w:t xml:space="preserve">d C a </w:t>
      </w:r>
      <w:r w:rsidRPr="00291413">
        <w:rPr>
          <w:rFonts w:ascii="Calibri Light" w:hAnsi="Calibri Light"/>
        </w:rPr>
        <w:t xml:space="preserve">backdated payment of </w:t>
      </w:r>
      <w:r w:rsidR="00C402FF" w:rsidRPr="00291413">
        <w:rPr>
          <w:rFonts w:ascii="Calibri Light" w:hAnsi="Calibri Light"/>
        </w:rPr>
        <w:t xml:space="preserve">UC from the </w:t>
      </w:r>
      <w:r w:rsidR="00C402FF" w:rsidRPr="00291413">
        <w:rPr>
          <w:rFonts w:ascii="Calibri Light" w:hAnsi="Calibri Light"/>
          <w:color w:val="FF0000"/>
        </w:rPr>
        <w:t>DATE</w:t>
      </w:r>
      <w:r w:rsidR="00C402FF" w:rsidRPr="00291413">
        <w:rPr>
          <w:rFonts w:ascii="Calibri Light" w:hAnsi="Calibri Light"/>
        </w:rPr>
        <w:t xml:space="preserve"> (</w:t>
      </w:r>
      <w:r w:rsidR="001E55F4">
        <w:rPr>
          <w:rFonts w:ascii="Calibri Light" w:hAnsi="Calibri Light"/>
        </w:rPr>
        <w:t>C’s</w:t>
      </w:r>
      <w:r w:rsidR="00C402FF" w:rsidRPr="00291413">
        <w:rPr>
          <w:rFonts w:ascii="Calibri Light" w:hAnsi="Calibri Light"/>
        </w:rPr>
        <w:t xml:space="preserve"> 18</w:t>
      </w:r>
      <w:r w:rsidR="00C402FF" w:rsidRPr="00291413">
        <w:rPr>
          <w:rFonts w:ascii="Calibri Light" w:hAnsi="Calibri Light"/>
          <w:vertAlign w:val="superscript"/>
        </w:rPr>
        <w:t>th</w:t>
      </w:r>
      <w:r w:rsidR="00C402FF" w:rsidRPr="00291413">
        <w:rPr>
          <w:rFonts w:ascii="Calibri Light" w:hAnsi="Calibri Light"/>
        </w:rPr>
        <w:t xml:space="preserve"> birthday) to the start of their current UC award.</w:t>
      </w:r>
    </w:p>
    <w:p w14:paraId="5CF1F327" w14:textId="77777777" w:rsidR="00C402FF" w:rsidRPr="006F2392" w:rsidRDefault="00C402FF" w:rsidP="006F2392">
      <w:pPr>
        <w:pStyle w:val="ListParagraph"/>
        <w:numPr>
          <w:ilvl w:val="0"/>
          <w:numId w:val="8"/>
        </w:numPr>
        <w:autoSpaceDE w:val="0"/>
        <w:autoSpaceDN w:val="0"/>
        <w:adjustRightInd w:val="0"/>
        <w:spacing w:before="120" w:line="360" w:lineRule="auto"/>
        <w:jc w:val="both"/>
        <w:rPr>
          <w:rFonts w:ascii="Calibri Light" w:hAnsi="Calibri Light" w:cs="Calibri Light"/>
          <w:b/>
          <w:bCs/>
        </w:rPr>
      </w:pPr>
      <w:r w:rsidRPr="00291413">
        <w:rPr>
          <w:rFonts w:ascii="Calibri Light" w:hAnsi="Calibri Light"/>
        </w:rPr>
        <w:t>Amend its operational guidance ‘</w:t>
      </w:r>
      <w:r w:rsidR="00B029A9" w:rsidRPr="00291413">
        <w:rPr>
          <w:rFonts w:ascii="Calibri Light" w:hAnsi="Calibri Light"/>
        </w:rPr>
        <w:t>Care leavers</w:t>
      </w:r>
      <w:r w:rsidRPr="00291413">
        <w:rPr>
          <w:rFonts w:ascii="Calibri Light" w:hAnsi="Calibri Light"/>
        </w:rPr>
        <w:t>’ to make clear that new claims should be accepted from care leavers within one month of their 18</w:t>
      </w:r>
      <w:r w:rsidRPr="00291413">
        <w:rPr>
          <w:rFonts w:ascii="Calibri Light" w:hAnsi="Calibri Light"/>
          <w:vertAlign w:val="superscript"/>
        </w:rPr>
        <w:t>th</w:t>
      </w:r>
      <w:r w:rsidRPr="00291413">
        <w:rPr>
          <w:rFonts w:ascii="Calibri Light" w:hAnsi="Calibri Light"/>
        </w:rPr>
        <w:t xml:space="preserve"> birthday with th</w:t>
      </w:r>
      <w:r w:rsidR="001E55F4">
        <w:rPr>
          <w:rFonts w:ascii="Calibri Light" w:hAnsi="Calibri Light"/>
        </w:rPr>
        <w:t>eir award to start (unless the c</w:t>
      </w:r>
      <w:r w:rsidRPr="00291413">
        <w:rPr>
          <w:rFonts w:ascii="Calibri Light" w:hAnsi="Calibri Light"/>
        </w:rPr>
        <w:t>laimant has any relevant change of circumstance) as soon as they become entitled on their 18</w:t>
      </w:r>
      <w:r w:rsidRPr="00291413">
        <w:rPr>
          <w:rFonts w:ascii="Calibri Light" w:hAnsi="Calibri Light"/>
          <w:vertAlign w:val="superscript"/>
        </w:rPr>
        <w:t>th</w:t>
      </w:r>
      <w:r w:rsidRPr="00291413">
        <w:rPr>
          <w:rFonts w:ascii="Calibri Light" w:hAnsi="Calibri Light"/>
        </w:rPr>
        <w:t xml:space="preserve"> birthday. </w:t>
      </w:r>
    </w:p>
    <w:p w14:paraId="490A0AB1" w14:textId="77777777" w:rsidR="006F2392" w:rsidRPr="00291413" w:rsidRDefault="006F2392" w:rsidP="006F2392">
      <w:pPr>
        <w:pStyle w:val="ListParagraph"/>
        <w:numPr>
          <w:ilvl w:val="0"/>
          <w:numId w:val="8"/>
        </w:numPr>
        <w:autoSpaceDE w:val="0"/>
        <w:autoSpaceDN w:val="0"/>
        <w:adjustRightInd w:val="0"/>
        <w:spacing w:before="120" w:line="360" w:lineRule="auto"/>
        <w:jc w:val="both"/>
        <w:rPr>
          <w:rFonts w:ascii="Calibri Light" w:hAnsi="Calibri Light" w:cs="Calibri Light"/>
          <w:b/>
          <w:bCs/>
        </w:rPr>
      </w:pPr>
      <w:r>
        <w:rPr>
          <w:rFonts w:ascii="Calibri Light" w:hAnsi="Calibri Light"/>
        </w:rPr>
        <w:t xml:space="preserve">Accept that C has been unlawfully discriminated against and agree to pay </w:t>
      </w:r>
      <w:r w:rsidRPr="001E55F4">
        <w:rPr>
          <w:rFonts w:ascii="Calibri Light" w:hAnsi="Calibri Light"/>
          <w:color w:val="FF0000"/>
        </w:rPr>
        <w:t>her</w:t>
      </w:r>
      <w:r w:rsidR="003172A4" w:rsidRPr="001E55F4">
        <w:rPr>
          <w:rFonts w:ascii="Calibri Light" w:hAnsi="Calibri Light"/>
          <w:color w:val="FF0000"/>
        </w:rPr>
        <w:t>/him</w:t>
      </w:r>
      <w:r w:rsidRPr="001E55F4">
        <w:rPr>
          <w:rFonts w:ascii="Calibri Light" w:hAnsi="Calibri Light"/>
          <w:color w:val="FF0000"/>
        </w:rPr>
        <w:t xml:space="preserve"> </w:t>
      </w:r>
      <w:proofErr w:type="spellStart"/>
      <w:r>
        <w:rPr>
          <w:rFonts w:ascii="Calibri Light" w:hAnsi="Calibri Light"/>
        </w:rPr>
        <w:t>HRA</w:t>
      </w:r>
      <w:proofErr w:type="spellEnd"/>
      <w:r>
        <w:rPr>
          <w:rFonts w:ascii="Calibri Light" w:hAnsi="Calibri Light"/>
        </w:rPr>
        <w:t xml:space="preserve"> damages in respect of the same.</w:t>
      </w:r>
    </w:p>
    <w:p w14:paraId="2148F4E1" w14:textId="77777777" w:rsidR="00C402FF" w:rsidRPr="00291413" w:rsidRDefault="00C402FF" w:rsidP="00291413">
      <w:pPr>
        <w:pStyle w:val="ListParagraph"/>
        <w:autoSpaceDE w:val="0"/>
        <w:autoSpaceDN w:val="0"/>
        <w:adjustRightInd w:val="0"/>
        <w:spacing w:before="120"/>
        <w:ind w:left="930"/>
        <w:jc w:val="both"/>
        <w:rPr>
          <w:rFonts w:ascii="Calibri Light" w:hAnsi="Calibri Light" w:cs="Calibri Light"/>
          <w:b/>
          <w:bCs/>
        </w:rPr>
      </w:pPr>
    </w:p>
    <w:p w14:paraId="06E727A5" w14:textId="77777777" w:rsidR="003172A4" w:rsidRDefault="00A45916">
      <w:pPr>
        <w:pStyle w:val="ListParagraph"/>
        <w:autoSpaceDE w:val="0"/>
        <w:autoSpaceDN w:val="0"/>
        <w:adjustRightInd w:val="0"/>
        <w:spacing w:before="120" w:line="360" w:lineRule="auto"/>
        <w:ind w:left="0"/>
        <w:jc w:val="both"/>
        <w:rPr>
          <w:rStyle w:val="Strong"/>
          <w:rFonts w:ascii="Calibri Light" w:hAnsi="Calibri Light" w:cs="Calibri Light"/>
        </w:rPr>
      </w:pPr>
      <w:r w:rsidRPr="00291413">
        <w:rPr>
          <w:rStyle w:val="Strong"/>
          <w:rFonts w:ascii="Calibri Light" w:hAnsi="Calibri Light" w:cs="Calibri Light"/>
        </w:rPr>
        <w:t>The details of documents that are considered relevant and necessary</w:t>
      </w:r>
    </w:p>
    <w:p w14:paraId="6CE8987D" w14:textId="77777777" w:rsidR="002A5B8C" w:rsidRPr="00291413" w:rsidRDefault="002A5B8C" w:rsidP="00291413">
      <w:pPr>
        <w:pStyle w:val="NormalWeb"/>
        <w:numPr>
          <w:ilvl w:val="0"/>
          <w:numId w:val="5"/>
        </w:numPr>
        <w:spacing w:before="120" w:beforeAutospacing="0" w:after="0" w:afterAutospacing="0" w:line="360" w:lineRule="auto"/>
        <w:jc w:val="both"/>
        <w:rPr>
          <w:rStyle w:val="Strong"/>
          <w:rFonts w:ascii="Calibri Light" w:hAnsi="Calibri Light" w:cs="Calibri Light"/>
          <w:b w:val="0"/>
        </w:rPr>
      </w:pPr>
      <w:r w:rsidRPr="00291413">
        <w:rPr>
          <w:rStyle w:val="Strong"/>
          <w:rFonts w:ascii="Calibri Light" w:hAnsi="Calibri Light" w:cs="Calibri Light"/>
          <w:b w:val="0"/>
        </w:rPr>
        <w:t xml:space="preserve">Claimant’s signed authority </w:t>
      </w:r>
    </w:p>
    <w:p w14:paraId="322EF26A" w14:textId="77777777" w:rsidR="00A45916" w:rsidRPr="00291413" w:rsidRDefault="002A5B8C" w:rsidP="00291413">
      <w:pPr>
        <w:pStyle w:val="NormalWeb"/>
        <w:numPr>
          <w:ilvl w:val="0"/>
          <w:numId w:val="5"/>
        </w:numPr>
        <w:spacing w:before="120" w:beforeAutospacing="0" w:after="0" w:afterAutospacing="0" w:line="360" w:lineRule="auto"/>
        <w:jc w:val="both"/>
        <w:rPr>
          <w:rStyle w:val="Strong"/>
          <w:rFonts w:ascii="Calibri Light" w:hAnsi="Calibri Light" w:cs="Calibri Light"/>
          <w:b w:val="0"/>
        </w:rPr>
      </w:pPr>
      <w:r w:rsidRPr="00291413">
        <w:rPr>
          <w:rStyle w:val="Strong"/>
          <w:rFonts w:ascii="Calibri Light" w:hAnsi="Calibri Light" w:cs="Calibri Light"/>
          <w:b w:val="0"/>
        </w:rPr>
        <w:lastRenderedPageBreak/>
        <w:t xml:space="preserve">All other </w:t>
      </w:r>
      <w:r w:rsidR="00A45916" w:rsidRPr="00291413">
        <w:rPr>
          <w:rStyle w:val="Strong"/>
          <w:rFonts w:ascii="Calibri Light" w:hAnsi="Calibri Light" w:cs="Calibri Light"/>
          <w:b w:val="0"/>
        </w:rPr>
        <w:t xml:space="preserve">documents available through C’s Universal Credit online account (Journal and Claimant Commitment). </w:t>
      </w:r>
    </w:p>
    <w:p w14:paraId="4E16A1DA" w14:textId="77777777" w:rsidR="00A45916" w:rsidRPr="00291413" w:rsidRDefault="00A45916" w:rsidP="00291413">
      <w:pPr>
        <w:pStyle w:val="NormalWeb"/>
        <w:spacing w:before="120" w:line="360" w:lineRule="auto"/>
        <w:jc w:val="both"/>
        <w:rPr>
          <w:rStyle w:val="Strong"/>
          <w:rFonts w:ascii="Calibri Light" w:hAnsi="Calibri Light" w:cs="Calibri Light"/>
        </w:rPr>
      </w:pPr>
      <w:r w:rsidRPr="00291413">
        <w:rPr>
          <w:rStyle w:val="Strong"/>
          <w:rFonts w:ascii="Calibri Light" w:hAnsi="Calibri Light" w:cs="Calibri Light"/>
        </w:rPr>
        <w:t>ADR proposals</w:t>
      </w:r>
    </w:p>
    <w:p w14:paraId="554BFDC3" w14:textId="77777777" w:rsidR="00A45916" w:rsidRPr="00291413" w:rsidRDefault="00A45916" w:rsidP="00291413">
      <w:pPr>
        <w:pStyle w:val="NormalWeb"/>
        <w:spacing w:before="120" w:line="360" w:lineRule="auto"/>
        <w:jc w:val="both"/>
        <w:rPr>
          <w:rStyle w:val="Strong"/>
          <w:rFonts w:ascii="Calibri Light" w:hAnsi="Calibri Light" w:cs="Calibri Light"/>
        </w:rPr>
      </w:pPr>
      <w:r w:rsidRPr="00291413">
        <w:rPr>
          <w:rStyle w:val="Strong"/>
          <w:rFonts w:ascii="Calibri Light" w:hAnsi="Calibri Light" w:cs="Calibri Light"/>
          <w:b w:val="0"/>
        </w:rPr>
        <w:t xml:space="preserve">Please confirm in your reply whether </w:t>
      </w:r>
      <w:r w:rsidR="002D5997">
        <w:rPr>
          <w:rStyle w:val="Strong"/>
          <w:rFonts w:ascii="Calibri Light" w:hAnsi="Calibri Light" w:cs="Calibri Light"/>
          <w:b w:val="0"/>
        </w:rPr>
        <w:t>D</w:t>
      </w:r>
      <w:r w:rsidRPr="00291413">
        <w:rPr>
          <w:rStyle w:val="Strong"/>
          <w:rFonts w:ascii="Calibri Light" w:hAnsi="Calibri Light" w:cs="Calibri Light"/>
          <w:b w:val="0"/>
        </w:rPr>
        <w:t xml:space="preserve"> is willing to consider alternative dispute resolution.  </w:t>
      </w:r>
    </w:p>
    <w:p w14:paraId="5F530C50" w14:textId="77777777" w:rsidR="00A45916" w:rsidRDefault="00A45916" w:rsidP="00291413">
      <w:pPr>
        <w:pStyle w:val="NormalWeb"/>
        <w:spacing w:before="120" w:beforeAutospacing="0" w:after="0" w:afterAutospacing="0" w:line="360" w:lineRule="auto"/>
        <w:jc w:val="both"/>
        <w:rPr>
          <w:rFonts w:ascii="Calibri Light" w:hAnsi="Calibri Light" w:cs="Calibri Light"/>
        </w:rPr>
      </w:pPr>
      <w:r w:rsidRPr="00291413">
        <w:rPr>
          <w:rStyle w:val="Strong"/>
          <w:rFonts w:ascii="Calibri Light" w:hAnsi="Calibri Light" w:cs="Calibri Light"/>
        </w:rPr>
        <w:t>The address for reply and service of court documents</w:t>
      </w:r>
    </w:p>
    <w:p w14:paraId="100C372D" w14:textId="77777777" w:rsidR="001E55F4" w:rsidRDefault="001E55F4" w:rsidP="00291413">
      <w:pPr>
        <w:pStyle w:val="NormalWeb"/>
        <w:spacing w:before="120" w:beforeAutospacing="0" w:after="0" w:afterAutospacing="0" w:line="360" w:lineRule="auto"/>
        <w:jc w:val="both"/>
        <w:rPr>
          <w:rFonts w:ascii="Calibri Light" w:hAnsi="Calibri Light" w:cs="Calibri Light"/>
        </w:rPr>
      </w:pPr>
    </w:p>
    <w:p w14:paraId="3FAD7238" w14:textId="77777777" w:rsidR="001E55F4" w:rsidRPr="001E55F4" w:rsidRDefault="001E55F4" w:rsidP="00291413">
      <w:pPr>
        <w:pStyle w:val="NormalWeb"/>
        <w:spacing w:before="120" w:beforeAutospacing="0" w:after="0" w:afterAutospacing="0" w:line="360" w:lineRule="auto"/>
        <w:jc w:val="both"/>
        <w:rPr>
          <w:rStyle w:val="Strong"/>
          <w:rFonts w:ascii="Calibri Light" w:hAnsi="Calibri Light" w:cs="Calibri Light"/>
          <w:b w:val="0"/>
          <w:bCs w:val="0"/>
          <w:color w:val="FF0000"/>
        </w:rPr>
      </w:pPr>
      <w:r w:rsidRPr="001E55F4">
        <w:rPr>
          <w:rFonts w:ascii="Calibri Light" w:hAnsi="Calibri Light" w:cs="Calibri Light"/>
          <w:color w:val="FF0000"/>
        </w:rPr>
        <w:t xml:space="preserve">ADVICE AGENCY NAME, ADDRESS AND EMAIL HERE </w:t>
      </w:r>
    </w:p>
    <w:p w14:paraId="7C03A302" w14:textId="77777777" w:rsidR="00A45916" w:rsidRPr="00291413" w:rsidRDefault="00A45916" w:rsidP="00291413">
      <w:pPr>
        <w:pStyle w:val="NormalWeb"/>
        <w:spacing w:before="120" w:beforeAutospacing="0" w:after="0" w:afterAutospacing="0" w:line="360" w:lineRule="auto"/>
        <w:jc w:val="both"/>
        <w:rPr>
          <w:rStyle w:val="Strong"/>
          <w:rFonts w:ascii="Calibri Light" w:hAnsi="Calibri Light" w:cs="Calibri Light"/>
        </w:rPr>
      </w:pPr>
    </w:p>
    <w:p w14:paraId="32918DAC" w14:textId="77777777" w:rsidR="00A45916" w:rsidRPr="00291413" w:rsidRDefault="00A45916" w:rsidP="00291413">
      <w:pPr>
        <w:pStyle w:val="NormalWeb"/>
        <w:spacing w:before="120" w:beforeAutospacing="0" w:after="0" w:afterAutospacing="0" w:line="360" w:lineRule="auto"/>
        <w:jc w:val="both"/>
        <w:rPr>
          <w:rFonts w:ascii="Calibri Light" w:hAnsi="Calibri Light" w:cs="Calibri Light"/>
        </w:rPr>
      </w:pPr>
      <w:r w:rsidRPr="00291413">
        <w:rPr>
          <w:rStyle w:val="Strong"/>
          <w:rFonts w:ascii="Calibri Light" w:hAnsi="Calibri Light" w:cs="Calibri Light"/>
        </w:rPr>
        <w:t>Proposed reply date</w:t>
      </w:r>
    </w:p>
    <w:p w14:paraId="14F4C266" w14:textId="77777777" w:rsidR="00A45916" w:rsidRPr="00291413" w:rsidRDefault="00A45916" w:rsidP="00291413">
      <w:pPr>
        <w:spacing w:before="120" w:line="360" w:lineRule="auto"/>
        <w:jc w:val="both"/>
        <w:rPr>
          <w:rFonts w:ascii="Calibri Light" w:hAnsi="Calibri Light" w:cs="Calibri Light"/>
        </w:rPr>
      </w:pPr>
      <w:r w:rsidRPr="00291413">
        <w:rPr>
          <w:rFonts w:ascii="Calibri Light" w:hAnsi="Calibri Light" w:cs="Calibri Light"/>
        </w:rPr>
        <w:t xml:space="preserve">We expect a reply promptly and in any event no later than </w:t>
      </w:r>
      <w:r w:rsidRPr="00291413">
        <w:rPr>
          <w:rFonts w:ascii="Calibri Light" w:hAnsi="Calibri Light" w:cs="Calibri Light"/>
          <w:color w:val="FF0000"/>
        </w:rPr>
        <w:t>DATE</w:t>
      </w:r>
      <w:r w:rsidR="002A5B8C" w:rsidRPr="00291413">
        <w:rPr>
          <w:rFonts w:ascii="Calibri Light" w:hAnsi="Calibri Light" w:cs="Calibri Light"/>
          <w:color w:val="FF0000"/>
        </w:rPr>
        <w:t xml:space="preserve"> (usually 14 days)</w:t>
      </w:r>
      <w:r w:rsidRPr="00291413">
        <w:rPr>
          <w:rFonts w:ascii="Calibri Light" w:hAnsi="Calibri Light" w:cs="Calibri Light"/>
        </w:rPr>
        <w:t xml:space="preserve">.  </w:t>
      </w:r>
    </w:p>
    <w:p w14:paraId="0CD27E67" w14:textId="77777777" w:rsidR="00A45916" w:rsidRPr="00291413" w:rsidRDefault="00A45916" w:rsidP="00291413">
      <w:pPr>
        <w:spacing w:before="120" w:line="360" w:lineRule="auto"/>
        <w:jc w:val="both"/>
        <w:rPr>
          <w:rStyle w:val="Strong"/>
          <w:rFonts w:ascii="Calibri Light" w:hAnsi="Calibri Light" w:cs="Calibri Light"/>
          <w:b w:val="0"/>
        </w:rPr>
      </w:pPr>
      <w:r w:rsidRPr="00291413">
        <w:rPr>
          <w:rStyle w:val="Strong"/>
          <w:rFonts w:ascii="Calibri Light" w:hAnsi="Calibri Light" w:cs="Calibri Light"/>
          <w:b w:val="0"/>
        </w:rPr>
        <w:t>Should we not have received a reply by this time we will issue proceedings for judicial review without further notice to you.</w:t>
      </w:r>
    </w:p>
    <w:p w14:paraId="0247E381" w14:textId="77777777" w:rsidR="00A45916" w:rsidRPr="00291413" w:rsidRDefault="00A45916" w:rsidP="00291413">
      <w:pPr>
        <w:spacing w:before="120" w:line="360" w:lineRule="auto"/>
        <w:jc w:val="both"/>
        <w:rPr>
          <w:rFonts w:ascii="Calibri Light" w:hAnsi="Calibri Light" w:cs="Calibri Light"/>
        </w:rPr>
      </w:pPr>
      <w:r w:rsidRPr="00291413">
        <w:rPr>
          <w:rFonts w:ascii="Calibri Light" w:hAnsi="Calibri Light" w:cs="Calibri Light"/>
        </w:rPr>
        <w:t>Yours faithfully</w:t>
      </w:r>
    </w:p>
    <w:p w14:paraId="1AEF742D" w14:textId="77777777" w:rsidR="00A45916" w:rsidRPr="00291413" w:rsidRDefault="00A45916" w:rsidP="00291413">
      <w:pPr>
        <w:spacing w:before="120" w:line="360" w:lineRule="auto"/>
        <w:jc w:val="both"/>
        <w:rPr>
          <w:rFonts w:ascii="Calibri Light" w:hAnsi="Calibri Light" w:cs="Calibri Light"/>
        </w:rPr>
      </w:pPr>
    </w:p>
    <w:p w14:paraId="6F48B18C" w14:textId="77777777" w:rsidR="00A45916" w:rsidRPr="00291413" w:rsidRDefault="004247B2" w:rsidP="00291413">
      <w:pPr>
        <w:spacing w:before="120" w:line="360" w:lineRule="auto"/>
        <w:jc w:val="both"/>
        <w:rPr>
          <w:rFonts w:ascii="Calibri Light" w:hAnsi="Calibri Light" w:cs="Calibri Light"/>
        </w:rPr>
      </w:pPr>
      <w:r w:rsidRPr="00291413">
        <w:rPr>
          <w:rFonts w:ascii="Calibri Light" w:hAnsi="Calibri Light" w:cs="Calibri Light"/>
        </w:rPr>
        <w:t>Enc</w:t>
      </w:r>
    </w:p>
    <w:sectPr w:rsidR="00A45916" w:rsidRPr="00291413" w:rsidSect="006F3100">
      <w:footerReference w:type="even" r:id="rId19"/>
      <w:footerReference w:type="default" r:id="rId20"/>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4911" w14:textId="77777777" w:rsidR="00B51B09" w:rsidRDefault="00B51B09">
      <w:r>
        <w:separator/>
      </w:r>
    </w:p>
  </w:endnote>
  <w:endnote w:type="continuationSeparator" w:id="0">
    <w:p w14:paraId="52E5B212" w14:textId="77777777" w:rsidR="00B51B09" w:rsidRDefault="00B5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1E8F" w14:textId="77777777" w:rsidR="00B51B09" w:rsidRDefault="00B51B09" w:rsidP="00F00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A0300" w14:textId="77777777" w:rsidR="00B51B09" w:rsidRDefault="00B5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72FC" w14:textId="77777777" w:rsidR="00B51B09" w:rsidRDefault="00B51B09" w:rsidP="00F00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5F4">
      <w:rPr>
        <w:rStyle w:val="PageNumber"/>
        <w:noProof/>
      </w:rPr>
      <w:t>9</w:t>
    </w:r>
    <w:r>
      <w:rPr>
        <w:rStyle w:val="PageNumber"/>
      </w:rPr>
      <w:fldChar w:fldCharType="end"/>
    </w:r>
  </w:p>
  <w:p w14:paraId="241FECA3" w14:textId="77777777" w:rsidR="00B51B09" w:rsidRDefault="00B5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0CE" w14:textId="77777777" w:rsidR="00B51B09" w:rsidRDefault="00B51B09">
      <w:r>
        <w:separator/>
      </w:r>
    </w:p>
  </w:footnote>
  <w:footnote w:type="continuationSeparator" w:id="0">
    <w:p w14:paraId="0219C5A4" w14:textId="77777777" w:rsidR="00B51B09" w:rsidRDefault="00B51B09">
      <w:r>
        <w:continuationSeparator/>
      </w:r>
    </w:p>
  </w:footnote>
  <w:footnote w:id="1">
    <w:p w14:paraId="52D59D3C" w14:textId="77777777" w:rsidR="005D1E6E" w:rsidRPr="007D6C68" w:rsidRDefault="005D1E6E" w:rsidP="005D1E6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7FDD612" w14:textId="77777777" w:rsidR="005D1E6E" w:rsidRPr="00F8134F" w:rsidRDefault="005D1E6E" w:rsidP="005D1E6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1BFE026" w14:textId="77777777" w:rsidR="001E55F4" w:rsidRDefault="001E55F4" w:rsidP="001E55F4">
      <w:pPr>
        <w:pStyle w:val="FootnoteText"/>
      </w:pPr>
      <w:r>
        <w:rPr>
          <w:rStyle w:val="FootnoteReference"/>
        </w:rPr>
        <w:footnoteRef/>
      </w:r>
      <w:hyperlink r:id="rId1" w:history="1">
        <w:r w:rsidRPr="00207B91">
          <w:rPr>
            <w:rStyle w:val="Hyperlink"/>
          </w:rPr>
          <w:t>http://data.parliament.uk/DepositedPapers/Files/DEP2020-0646/100._New_claims_v15.0.pdf</w:t>
        </w:r>
      </w:hyperlink>
      <w:r>
        <w:t xml:space="preserve"> </w:t>
      </w:r>
    </w:p>
  </w:footnote>
  <w:footnote w:id="4">
    <w:p w14:paraId="2906D4CB" w14:textId="77777777" w:rsidR="00B51B09" w:rsidRDefault="00B51B09">
      <w:pPr>
        <w:pStyle w:val="FootnoteText"/>
      </w:pPr>
      <w:r>
        <w:rPr>
          <w:rStyle w:val="FootnoteReference"/>
        </w:rPr>
        <w:footnoteRef/>
      </w:r>
      <w:proofErr w:type="spellStart"/>
      <w:r w:rsidRPr="003172A4">
        <w:rPr>
          <w:rFonts w:ascii="Calibri Light" w:hAnsi="Calibri Light" w:cs="Calibri Light"/>
          <w:color w:val="595959"/>
          <w:shd w:val="clear" w:color="auto" w:fill="FFFFFF"/>
        </w:rPr>
        <w:t>Thlimmenos</w:t>
      </w:r>
      <w:proofErr w:type="spellEnd"/>
      <w:r w:rsidRPr="003172A4">
        <w:rPr>
          <w:rFonts w:ascii="Calibri Light" w:hAnsi="Calibri Light" w:cs="Calibri Light"/>
          <w:color w:val="595959"/>
          <w:shd w:val="clear" w:color="auto" w:fill="FFFFFF"/>
        </w:rPr>
        <w:t xml:space="preserve"> v Greece: ECHR 6 Apr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47E"/>
    <w:multiLevelType w:val="hybridMultilevel"/>
    <w:tmpl w:val="2110C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B5528A"/>
    <w:multiLevelType w:val="hybridMultilevel"/>
    <w:tmpl w:val="826E57FC"/>
    <w:lvl w:ilvl="0" w:tplc="3B687564">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F4955"/>
    <w:multiLevelType w:val="hybridMultilevel"/>
    <w:tmpl w:val="0936C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4D1298"/>
    <w:multiLevelType w:val="hybridMultilevel"/>
    <w:tmpl w:val="04D6D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351BA"/>
    <w:multiLevelType w:val="hybridMultilevel"/>
    <w:tmpl w:val="12CECA42"/>
    <w:lvl w:ilvl="0" w:tplc="5ED206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246B0"/>
    <w:multiLevelType w:val="hybridMultilevel"/>
    <w:tmpl w:val="42D8C6B0"/>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63C"/>
    <w:multiLevelType w:val="hybridMultilevel"/>
    <w:tmpl w:val="20FA9E2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DD671AC"/>
    <w:multiLevelType w:val="hybridMultilevel"/>
    <w:tmpl w:val="8410DE7C"/>
    <w:lvl w:ilvl="0" w:tplc="38C693BE">
      <w:start w:val="1"/>
      <w:numFmt w:val="decimal"/>
      <w:lvlText w:val="%1."/>
      <w:lvlJc w:val="left"/>
      <w:pPr>
        <w:ind w:left="720" w:hanging="360"/>
      </w:pPr>
      <w:rPr>
        <w:rFonts w:hint="default"/>
      </w:rPr>
    </w:lvl>
    <w:lvl w:ilvl="1" w:tplc="BAE8F72A">
      <w:start w:val="1"/>
      <w:numFmt w:val="lowerRoman"/>
      <w:lvlText w:val="(%2)"/>
      <w:lvlJc w:val="left"/>
      <w:pPr>
        <w:ind w:left="1800" w:hanging="720"/>
      </w:pPr>
      <w:rPr>
        <w:rFonts w:hint="default"/>
      </w:rPr>
    </w:lvl>
    <w:lvl w:ilvl="2" w:tplc="E8D6D986">
      <w:start w:val="3"/>
      <w:numFmt w:val="bullet"/>
      <w:lvlText w:val="•"/>
      <w:lvlJc w:val="left"/>
      <w:pPr>
        <w:ind w:left="2550" w:hanging="57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D6CB1"/>
    <w:multiLevelType w:val="hybridMultilevel"/>
    <w:tmpl w:val="6952F43C"/>
    <w:lvl w:ilvl="0" w:tplc="0809000F">
      <w:start w:val="1"/>
      <w:numFmt w:val="decimal"/>
      <w:lvlText w:val="%1."/>
      <w:lvlJc w:val="left"/>
      <w:pPr>
        <w:ind w:left="720" w:hanging="360"/>
      </w:pPr>
    </w:lvl>
    <w:lvl w:ilvl="1" w:tplc="F44460EC">
      <w:start w:val="1"/>
      <w:numFmt w:val="lowerRoman"/>
      <w:lvlText w:val="(%2)"/>
      <w:lvlJc w:val="left"/>
      <w:pPr>
        <w:ind w:left="1800" w:hanging="720"/>
      </w:pPr>
      <w:rPr>
        <w:rFonts w:hint="default"/>
      </w:rPr>
    </w:lvl>
    <w:lvl w:ilvl="2" w:tplc="5508A72C">
      <w:start w:val="3"/>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C1694"/>
    <w:multiLevelType w:val="hybridMultilevel"/>
    <w:tmpl w:val="D9C6438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600F75C1"/>
    <w:multiLevelType w:val="hybridMultilevel"/>
    <w:tmpl w:val="6006282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2" w15:restartNumberingAfterBreak="0">
    <w:nsid w:val="62EB2828"/>
    <w:multiLevelType w:val="hybridMultilevel"/>
    <w:tmpl w:val="F5126752"/>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855AF"/>
    <w:multiLevelType w:val="hybridMultilevel"/>
    <w:tmpl w:val="C1542E82"/>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5517188">
    <w:abstractNumId w:val="9"/>
  </w:num>
  <w:num w:numId="2" w16cid:durableId="1984233757">
    <w:abstractNumId w:val="12"/>
  </w:num>
  <w:num w:numId="3" w16cid:durableId="285814766">
    <w:abstractNumId w:val="8"/>
  </w:num>
  <w:num w:numId="4" w16cid:durableId="1838377685">
    <w:abstractNumId w:val="10"/>
  </w:num>
  <w:num w:numId="5" w16cid:durableId="683358775">
    <w:abstractNumId w:val="3"/>
  </w:num>
  <w:num w:numId="6" w16cid:durableId="2033914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8312082">
    <w:abstractNumId w:val="0"/>
  </w:num>
  <w:num w:numId="8" w16cid:durableId="1136993414">
    <w:abstractNumId w:val="11"/>
  </w:num>
  <w:num w:numId="9" w16cid:durableId="2072187665">
    <w:abstractNumId w:val="5"/>
  </w:num>
  <w:num w:numId="10" w16cid:durableId="1765493750">
    <w:abstractNumId w:val="2"/>
  </w:num>
  <w:num w:numId="11" w16cid:durableId="877549549">
    <w:abstractNumId w:val="13"/>
  </w:num>
  <w:num w:numId="12" w16cid:durableId="1509442401">
    <w:abstractNumId w:val="6"/>
  </w:num>
  <w:num w:numId="13" w16cid:durableId="208034404">
    <w:abstractNumId w:val="7"/>
  </w:num>
  <w:num w:numId="14" w16cid:durableId="1145850788">
    <w:abstractNumId w:val="4"/>
  </w:num>
  <w:num w:numId="15" w16cid:durableId="897978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00"/>
    <w:rsid w:val="0003107E"/>
    <w:rsid w:val="000A79EC"/>
    <w:rsid w:val="000F34EE"/>
    <w:rsid w:val="001904F2"/>
    <w:rsid w:val="001C1C1C"/>
    <w:rsid w:val="001E55F4"/>
    <w:rsid w:val="00274CD1"/>
    <w:rsid w:val="00291413"/>
    <w:rsid w:val="002A5B8C"/>
    <w:rsid w:val="002B3CC7"/>
    <w:rsid w:val="002C4E18"/>
    <w:rsid w:val="002D5997"/>
    <w:rsid w:val="003172A4"/>
    <w:rsid w:val="00376946"/>
    <w:rsid w:val="003A5033"/>
    <w:rsid w:val="004247B2"/>
    <w:rsid w:val="0042661F"/>
    <w:rsid w:val="004925F8"/>
    <w:rsid w:val="00495F6F"/>
    <w:rsid w:val="00503989"/>
    <w:rsid w:val="005304E5"/>
    <w:rsid w:val="005D1E6E"/>
    <w:rsid w:val="005E3D2E"/>
    <w:rsid w:val="006A0D9D"/>
    <w:rsid w:val="006D1B6F"/>
    <w:rsid w:val="006E14E2"/>
    <w:rsid w:val="006F2392"/>
    <w:rsid w:val="006F3100"/>
    <w:rsid w:val="00780947"/>
    <w:rsid w:val="007C0CDC"/>
    <w:rsid w:val="00836265"/>
    <w:rsid w:val="008978D9"/>
    <w:rsid w:val="00907C86"/>
    <w:rsid w:val="00945051"/>
    <w:rsid w:val="009705D0"/>
    <w:rsid w:val="009C6558"/>
    <w:rsid w:val="00A45916"/>
    <w:rsid w:val="00AA7088"/>
    <w:rsid w:val="00B029A9"/>
    <w:rsid w:val="00B3746A"/>
    <w:rsid w:val="00B51B09"/>
    <w:rsid w:val="00BB2388"/>
    <w:rsid w:val="00BC2D72"/>
    <w:rsid w:val="00BD43E9"/>
    <w:rsid w:val="00C031BE"/>
    <w:rsid w:val="00C402FF"/>
    <w:rsid w:val="00CE25C1"/>
    <w:rsid w:val="00D434AB"/>
    <w:rsid w:val="00D93972"/>
    <w:rsid w:val="00DA5FB5"/>
    <w:rsid w:val="00DB458B"/>
    <w:rsid w:val="00DB5FF0"/>
    <w:rsid w:val="00E534DC"/>
    <w:rsid w:val="00E613AC"/>
    <w:rsid w:val="00EA353F"/>
    <w:rsid w:val="00EB2897"/>
    <w:rsid w:val="00EC35CD"/>
    <w:rsid w:val="00F00541"/>
    <w:rsid w:val="00F31FE2"/>
    <w:rsid w:val="00F40405"/>
    <w:rsid w:val="00F41F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45B8"/>
  <w15:docId w15:val="{ED585762-4E4C-40FF-8F65-D9984A81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B5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5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05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F310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3100"/>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6F3100"/>
  </w:style>
  <w:style w:type="paragraph" w:styleId="NormalWeb">
    <w:name w:val="Normal (Web)"/>
    <w:basedOn w:val="Normal"/>
    <w:uiPriority w:val="99"/>
    <w:rsid w:val="006F3100"/>
    <w:pPr>
      <w:spacing w:before="100" w:beforeAutospacing="1" w:after="100" w:afterAutospacing="1"/>
    </w:pPr>
  </w:style>
  <w:style w:type="character" w:styleId="Strong">
    <w:name w:val="Strong"/>
    <w:uiPriority w:val="22"/>
    <w:qFormat/>
    <w:rsid w:val="006F3100"/>
    <w:rPr>
      <w:b/>
      <w:bCs/>
    </w:rPr>
  </w:style>
  <w:style w:type="paragraph" w:styleId="Footer">
    <w:name w:val="footer"/>
    <w:basedOn w:val="Normal"/>
    <w:link w:val="FooterChar"/>
    <w:rsid w:val="006F3100"/>
    <w:pPr>
      <w:tabs>
        <w:tab w:val="center" w:pos="4153"/>
        <w:tab w:val="right" w:pos="8306"/>
      </w:tabs>
    </w:pPr>
  </w:style>
  <w:style w:type="character" w:customStyle="1" w:styleId="FooterChar">
    <w:name w:val="Footer Char"/>
    <w:basedOn w:val="DefaultParagraphFont"/>
    <w:link w:val="Footer"/>
    <w:rsid w:val="006F3100"/>
    <w:rPr>
      <w:rFonts w:ascii="Times New Roman" w:eastAsia="Times New Roman" w:hAnsi="Times New Roman" w:cs="Times New Roman"/>
      <w:sz w:val="24"/>
      <w:szCs w:val="24"/>
      <w:lang w:eastAsia="en-GB"/>
    </w:rPr>
  </w:style>
  <w:style w:type="character" w:styleId="PageNumber">
    <w:name w:val="page number"/>
    <w:basedOn w:val="DefaultParagraphFont"/>
    <w:rsid w:val="006F3100"/>
  </w:style>
  <w:style w:type="paragraph" w:customStyle="1" w:styleId="Default">
    <w:name w:val="Default"/>
    <w:rsid w:val="006F31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6F3100"/>
    <w:rPr>
      <w:color w:val="0000FF"/>
      <w:u w:val="single"/>
    </w:rPr>
  </w:style>
  <w:style w:type="paragraph" w:styleId="NoSpacing">
    <w:name w:val="No Spacing"/>
    <w:uiPriority w:val="1"/>
    <w:qFormat/>
    <w:rsid w:val="006F310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78D9"/>
    <w:pPr>
      <w:ind w:left="720"/>
      <w:contextualSpacing/>
    </w:pPr>
  </w:style>
  <w:style w:type="paragraph" w:styleId="FootnoteText">
    <w:name w:val="footnote text"/>
    <w:basedOn w:val="Normal"/>
    <w:link w:val="FootnoteTextChar"/>
    <w:unhideWhenUsed/>
    <w:rsid w:val="00F40405"/>
    <w:rPr>
      <w:sz w:val="20"/>
      <w:szCs w:val="20"/>
    </w:rPr>
  </w:style>
  <w:style w:type="character" w:customStyle="1" w:styleId="FootnoteTextChar">
    <w:name w:val="Footnote Text Char"/>
    <w:basedOn w:val="DefaultParagraphFont"/>
    <w:link w:val="FootnoteText"/>
    <w:rsid w:val="00F40405"/>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F40405"/>
    <w:rPr>
      <w:vertAlign w:val="superscript"/>
    </w:rPr>
  </w:style>
  <w:style w:type="character" w:customStyle="1" w:styleId="Heading1Char">
    <w:name w:val="Heading 1 Char"/>
    <w:basedOn w:val="DefaultParagraphFont"/>
    <w:link w:val="Heading1"/>
    <w:uiPriority w:val="9"/>
    <w:rsid w:val="00DB5FF0"/>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F00541"/>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F00541"/>
    <w:rPr>
      <w:rFonts w:asciiTheme="majorHAnsi" w:eastAsiaTheme="majorEastAsia" w:hAnsiTheme="majorHAnsi" w:cstheme="majorBidi"/>
      <w:b/>
      <w:bCs/>
      <w:i/>
      <w:iCs/>
      <w:color w:val="4F81BD" w:themeColor="accent1"/>
      <w:sz w:val="24"/>
      <w:szCs w:val="24"/>
      <w:lang w:eastAsia="en-GB"/>
    </w:rPr>
  </w:style>
  <w:style w:type="character" w:customStyle="1" w:styleId="legpartno">
    <w:name w:val="legpartno"/>
    <w:basedOn w:val="DefaultParagraphFont"/>
    <w:rsid w:val="00F00541"/>
  </w:style>
  <w:style w:type="character" w:customStyle="1" w:styleId="legparttitle">
    <w:name w:val="legparttitle"/>
    <w:basedOn w:val="DefaultParagraphFont"/>
    <w:rsid w:val="00F00541"/>
  </w:style>
  <w:style w:type="paragraph" w:customStyle="1" w:styleId="legp1paratext">
    <w:name w:val="legp1paratext"/>
    <w:basedOn w:val="Normal"/>
    <w:rsid w:val="00F00541"/>
    <w:pPr>
      <w:spacing w:before="100" w:beforeAutospacing="1" w:after="100" w:afterAutospacing="1"/>
    </w:pPr>
  </w:style>
  <w:style w:type="character" w:customStyle="1" w:styleId="legp1no">
    <w:name w:val="legp1no"/>
    <w:basedOn w:val="DefaultParagraphFont"/>
    <w:rsid w:val="00F00541"/>
  </w:style>
  <w:style w:type="paragraph" w:customStyle="1" w:styleId="legclearfix">
    <w:name w:val="legclearfix"/>
    <w:basedOn w:val="Normal"/>
    <w:rsid w:val="00F00541"/>
    <w:pPr>
      <w:spacing w:before="100" w:beforeAutospacing="1" w:after="100" w:afterAutospacing="1"/>
    </w:pPr>
  </w:style>
  <w:style w:type="character" w:customStyle="1" w:styleId="legds">
    <w:name w:val="legds"/>
    <w:basedOn w:val="DefaultParagraphFont"/>
    <w:rsid w:val="00F00541"/>
  </w:style>
  <w:style w:type="paragraph" w:customStyle="1" w:styleId="legp2paratext">
    <w:name w:val="legp2paratext"/>
    <w:basedOn w:val="Normal"/>
    <w:rsid w:val="00F00541"/>
    <w:pPr>
      <w:spacing w:before="100" w:beforeAutospacing="1" w:after="100" w:afterAutospacing="1"/>
    </w:pPr>
  </w:style>
  <w:style w:type="paragraph" w:customStyle="1" w:styleId="leglisttextstandard">
    <w:name w:val="leglisttextstandard"/>
    <w:basedOn w:val="Normal"/>
    <w:rsid w:val="00F00541"/>
    <w:pPr>
      <w:spacing w:before="100" w:beforeAutospacing="1" w:after="100" w:afterAutospacing="1"/>
    </w:pPr>
  </w:style>
  <w:style w:type="character" w:customStyle="1" w:styleId="Heading2Char">
    <w:name w:val="Heading 2 Char"/>
    <w:basedOn w:val="DefaultParagraphFont"/>
    <w:link w:val="Heading2"/>
    <w:uiPriority w:val="9"/>
    <w:semiHidden/>
    <w:rsid w:val="00F00541"/>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945051"/>
    <w:rPr>
      <w:color w:val="800080" w:themeColor="followedHyperlink"/>
      <w:u w:val="single"/>
    </w:rPr>
  </w:style>
  <w:style w:type="paragraph" w:styleId="BalloonText">
    <w:name w:val="Balloon Text"/>
    <w:basedOn w:val="Normal"/>
    <w:link w:val="BalloonTextChar"/>
    <w:uiPriority w:val="99"/>
    <w:semiHidden/>
    <w:unhideWhenUsed/>
    <w:rsid w:val="00190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F2"/>
    <w:rPr>
      <w:rFonts w:ascii="Segoe UI" w:eastAsia="Times New Roman" w:hAnsi="Segoe UI" w:cs="Segoe UI"/>
      <w:sz w:val="18"/>
      <w:szCs w:val="18"/>
      <w:lang w:eastAsia="en-GB"/>
    </w:rPr>
  </w:style>
  <w:style w:type="paragraph" w:styleId="BodyText">
    <w:name w:val="Body Text"/>
    <w:basedOn w:val="Normal"/>
    <w:link w:val="BodyTextChar"/>
    <w:qFormat/>
    <w:rsid w:val="00DB458B"/>
    <w:pPr>
      <w:spacing w:before="180" w:after="180"/>
    </w:pPr>
    <w:rPr>
      <w:rFonts w:asciiTheme="minorHAnsi" w:eastAsiaTheme="minorHAnsi" w:hAnsiTheme="minorHAnsi" w:cstheme="minorBidi"/>
      <w:lang w:val="en-US" w:eastAsia="en-US"/>
    </w:rPr>
  </w:style>
  <w:style w:type="character" w:customStyle="1" w:styleId="BodyTextChar">
    <w:name w:val="Body Text Char"/>
    <w:basedOn w:val="DefaultParagraphFont"/>
    <w:link w:val="BodyText"/>
    <w:rsid w:val="00DB458B"/>
    <w:rPr>
      <w:sz w:val="24"/>
      <w:szCs w:val="24"/>
      <w:lang w:val="en-US"/>
    </w:rPr>
  </w:style>
  <w:style w:type="paragraph" w:customStyle="1" w:styleId="FirstParagraph">
    <w:name w:val="First Paragraph"/>
    <w:basedOn w:val="BodyText"/>
    <w:next w:val="BodyText"/>
    <w:qFormat/>
    <w:rsid w:val="00DB458B"/>
  </w:style>
  <w:style w:type="character" w:styleId="CommentReference">
    <w:name w:val="annotation reference"/>
    <w:basedOn w:val="DefaultParagraphFont"/>
    <w:uiPriority w:val="99"/>
    <w:semiHidden/>
    <w:unhideWhenUsed/>
    <w:rsid w:val="00B51B09"/>
    <w:rPr>
      <w:sz w:val="16"/>
      <w:szCs w:val="16"/>
    </w:rPr>
  </w:style>
  <w:style w:type="paragraph" w:styleId="CommentText">
    <w:name w:val="annotation text"/>
    <w:basedOn w:val="Normal"/>
    <w:link w:val="CommentTextChar"/>
    <w:uiPriority w:val="99"/>
    <w:semiHidden/>
    <w:unhideWhenUsed/>
    <w:rsid w:val="00B51B09"/>
    <w:rPr>
      <w:sz w:val="20"/>
      <w:szCs w:val="20"/>
    </w:rPr>
  </w:style>
  <w:style w:type="character" w:customStyle="1" w:styleId="CommentTextChar">
    <w:name w:val="Comment Text Char"/>
    <w:basedOn w:val="DefaultParagraphFont"/>
    <w:link w:val="CommentText"/>
    <w:uiPriority w:val="99"/>
    <w:semiHidden/>
    <w:rsid w:val="00B51B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1B09"/>
    <w:rPr>
      <w:b/>
      <w:bCs/>
    </w:rPr>
  </w:style>
  <w:style w:type="character" w:customStyle="1" w:styleId="CommentSubjectChar">
    <w:name w:val="Comment Subject Char"/>
    <w:basedOn w:val="CommentTextChar"/>
    <w:link w:val="CommentSubject"/>
    <w:uiPriority w:val="99"/>
    <w:semiHidden/>
    <w:rsid w:val="00B51B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7369">
      <w:bodyDiv w:val="1"/>
      <w:marLeft w:val="0"/>
      <w:marRight w:val="0"/>
      <w:marTop w:val="0"/>
      <w:marBottom w:val="0"/>
      <w:divBdr>
        <w:top w:val="none" w:sz="0" w:space="0" w:color="auto"/>
        <w:left w:val="none" w:sz="0" w:space="0" w:color="auto"/>
        <w:bottom w:val="none" w:sz="0" w:space="0" w:color="auto"/>
        <w:right w:val="none" w:sz="0" w:space="0" w:color="auto"/>
      </w:divBdr>
    </w:div>
    <w:div w:id="547227778">
      <w:bodyDiv w:val="1"/>
      <w:marLeft w:val="0"/>
      <w:marRight w:val="0"/>
      <w:marTop w:val="0"/>
      <w:marBottom w:val="0"/>
      <w:divBdr>
        <w:top w:val="none" w:sz="0" w:space="0" w:color="auto"/>
        <w:left w:val="none" w:sz="0" w:space="0" w:color="auto"/>
        <w:bottom w:val="none" w:sz="0" w:space="0" w:color="auto"/>
        <w:right w:val="none" w:sz="0" w:space="0" w:color="auto"/>
      </w:divBdr>
    </w:div>
    <w:div w:id="923805123">
      <w:bodyDiv w:val="1"/>
      <w:marLeft w:val="0"/>
      <w:marRight w:val="0"/>
      <w:marTop w:val="0"/>
      <w:marBottom w:val="0"/>
      <w:divBdr>
        <w:top w:val="none" w:sz="0" w:space="0" w:color="auto"/>
        <w:left w:val="none" w:sz="0" w:space="0" w:color="auto"/>
        <w:bottom w:val="none" w:sz="0" w:space="0" w:color="auto"/>
        <w:right w:val="none" w:sz="0" w:space="0" w:color="auto"/>
      </w:divBdr>
    </w:div>
    <w:div w:id="1108819008">
      <w:bodyDiv w:val="1"/>
      <w:marLeft w:val="0"/>
      <w:marRight w:val="0"/>
      <w:marTop w:val="0"/>
      <w:marBottom w:val="0"/>
      <w:divBdr>
        <w:top w:val="none" w:sz="0" w:space="0" w:color="auto"/>
        <w:left w:val="none" w:sz="0" w:space="0" w:color="auto"/>
        <w:bottom w:val="none" w:sz="0" w:space="0" w:color="auto"/>
        <w:right w:val="none" w:sz="0" w:space="0" w:color="auto"/>
      </w:divBdr>
    </w:div>
    <w:div w:id="1815175237">
      <w:bodyDiv w:val="1"/>
      <w:marLeft w:val="0"/>
      <w:marRight w:val="0"/>
      <w:marTop w:val="0"/>
      <w:marBottom w:val="0"/>
      <w:divBdr>
        <w:top w:val="none" w:sz="0" w:space="0" w:color="auto"/>
        <w:left w:val="none" w:sz="0" w:space="0" w:color="auto"/>
        <w:bottom w:val="none" w:sz="0" w:space="0" w:color="auto"/>
        <w:right w:val="none" w:sz="0" w:space="0" w:color="auto"/>
      </w:divBdr>
    </w:div>
    <w:div w:id="1863781055">
      <w:bodyDiv w:val="1"/>
      <w:marLeft w:val="0"/>
      <w:marRight w:val="0"/>
      <w:marTop w:val="0"/>
      <w:marBottom w:val="0"/>
      <w:divBdr>
        <w:top w:val="none" w:sz="0" w:space="0" w:color="auto"/>
        <w:left w:val="none" w:sz="0" w:space="0" w:color="auto"/>
        <w:bottom w:val="none" w:sz="0" w:space="0" w:color="auto"/>
        <w:right w:val="none" w:sz="0" w:space="0" w:color="auto"/>
      </w:divBdr>
      <w:divsChild>
        <w:div w:id="528644885">
          <w:marLeft w:val="0"/>
          <w:marRight w:val="60"/>
          <w:marTop w:val="0"/>
          <w:marBottom w:val="0"/>
          <w:divBdr>
            <w:top w:val="none" w:sz="0" w:space="0" w:color="auto"/>
            <w:left w:val="none" w:sz="0" w:space="0" w:color="auto"/>
            <w:bottom w:val="none" w:sz="0" w:space="0" w:color="auto"/>
            <w:right w:val="none" w:sz="0" w:space="0" w:color="auto"/>
          </w:divBdr>
        </w:div>
        <w:div w:id="1864593368">
          <w:marLeft w:val="0"/>
          <w:marRight w:val="60"/>
          <w:marTop w:val="0"/>
          <w:marBottom w:val="0"/>
          <w:divBdr>
            <w:top w:val="none" w:sz="0" w:space="0" w:color="auto"/>
            <w:left w:val="none" w:sz="0" w:space="0" w:color="auto"/>
            <w:bottom w:val="none" w:sz="0" w:space="0" w:color="auto"/>
            <w:right w:val="none" w:sz="0" w:space="0" w:color="auto"/>
          </w:divBdr>
        </w:div>
        <w:div w:id="1611012256">
          <w:marLeft w:val="0"/>
          <w:marRight w:val="60"/>
          <w:marTop w:val="0"/>
          <w:marBottom w:val="0"/>
          <w:divBdr>
            <w:top w:val="none" w:sz="0" w:space="0" w:color="auto"/>
            <w:left w:val="none" w:sz="0" w:space="0" w:color="auto"/>
            <w:bottom w:val="none" w:sz="0" w:space="0" w:color="auto"/>
            <w:right w:val="none" w:sz="0" w:space="0" w:color="auto"/>
          </w:divBdr>
        </w:div>
        <w:div w:id="796876982">
          <w:marLeft w:val="0"/>
          <w:marRight w:val="60"/>
          <w:marTop w:val="0"/>
          <w:marBottom w:val="0"/>
          <w:divBdr>
            <w:top w:val="none" w:sz="0" w:space="0" w:color="auto"/>
            <w:left w:val="none" w:sz="0" w:space="0" w:color="auto"/>
            <w:bottom w:val="none" w:sz="0" w:space="0" w:color="auto"/>
            <w:right w:val="none" w:sz="0" w:space="0" w:color="auto"/>
          </w:divBdr>
        </w:div>
        <w:div w:id="1052846933">
          <w:marLeft w:val="0"/>
          <w:marRight w:val="60"/>
          <w:marTop w:val="0"/>
          <w:marBottom w:val="0"/>
          <w:divBdr>
            <w:top w:val="none" w:sz="0" w:space="0" w:color="auto"/>
            <w:left w:val="none" w:sz="0" w:space="0" w:color="auto"/>
            <w:bottom w:val="none" w:sz="0" w:space="0" w:color="auto"/>
            <w:right w:val="none" w:sz="0" w:space="0" w:color="auto"/>
          </w:divBdr>
        </w:div>
      </w:divsChild>
    </w:div>
    <w:div w:id="19651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parliament.uk/DepositedPapers/Files/DEP2020-0646/100._New_claims_v1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EAB3-A78F-46D5-9246-4A7672CC0DBF}">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B65C3CA0-0234-4D28-9F39-8B5ECB7A2D29}">
  <ds:schemaRefs>
    <ds:schemaRef ds:uri="http://schemas.microsoft.com/sharepoint/v3/contenttype/forms"/>
  </ds:schemaRefs>
</ds:datastoreItem>
</file>

<file path=customXml/itemProps3.xml><?xml version="1.0" encoding="utf-8"?>
<ds:datastoreItem xmlns:ds="http://schemas.openxmlformats.org/officeDocument/2006/customXml" ds:itemID="{14497F43-7C6E-4DF0-98A6-9560C99F4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34DA5-E859-4FF8-921F-539960DD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Strode, Jessica</dc:creator>
  <cp:lastModifiedBy>Jessica Strode</cp:lastModifiedBy>
  <cp:revision>2</cp:revision>
  <dcterms:created xsi:type="dcterms:W3CDTF">2024-02-23T13:56:00Z</dcterms:created>
  <dcterms:modified xsi:type="dcterms:W3CDTF">2024-02-23T13:56:00Z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5566600</vt:r8>
  </property>
</Properties>
</file>